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3" w:rsidRPr="000D1E3B" w:rsidRDefault="00415773" w:rsidP="007417F4">
      <w:pPr>
        <w:pStyle w:val="a6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ЗАКЛЮЧЕНИЕ</w:t>
      </w:r>
    </w:p>
    <w:p w:rsidR="00415773" w:rsidRPr="000D1E3B" w:rsidRDefault="00415773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Ревизионной комиссии 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по результатам </w:t>
      </w: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экспертизы проекта решения Думы 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>Муниципального образования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«О бюджете Муниципального образова</w:t>
      </w:r>
      <w:r w:rsidR="005C095A" w:rsidRPr="000D1E3B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5C095A" w:rsidRPr="000D1E3B">
        <w:rPr>
          <w:rFonts w:ascii="Liberation Serif" w:hAnsi="Liberation Serif" w:cs="Times New Roman"/>
          <w:sz w:val="28"/>
          <w:szCs w:val="28"/>
          <w:lang w:val="ru-RU"/>
        </w:rPr>
        <w:t>5 – 2026</w:t>
      </w:r>
      <w:r w:rsidR="00A73B9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годов»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415773" w:rsidRPr="000D1E3B" w:rsidRDefault="00415773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0D1E3B" w:rsidRDefault="00D46CBF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616445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3A35D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F2028" w:rsidRPr="000D1E3B">
        <w:rPr>
          <w:rFonts w:ascii="Liberation Serif" w:hAnsi="Liberation Serif" w:cs="Times New Roman"/>
          <w:sz w:val="28"/>
          <w:szCs w:val="28"/>
          <w:lang w:val="ru-RU"/>
        </w:rPr>
        <w:t>ноября 202</w:t>
      </w:r>
      <w:r w:rsidR="005C095A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A73B9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года                      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</w:t>
      </w:r>
      <w:proofErr w:type="gramStart"/>
      <w:r w:rsidR="00415773" w:rsidRPr="000D1E3B">
        <w:rPr>
          <w:rFonts w:ascii="Liberation Serif" w:hAnsi="Liberation Serif" w:cs="Times New Roman"/>
          <w:sz w:val="28"/>
          <w:szCs w:val="28"/>
          <w:lang w:val="ru-RU"/>
        </w:rPr>
        <w:t>г</w:t>
      </w:r>
      <w:proofErr w:type="gramEnd"/>
      <w:r w:rsidR="00415773" w:rsidRPr="000D1E3B">
        <w:rPr>
          <w:rFonts w:ascii="Liberation Serif" w:hAnsi="Liberation Serif" w:cs="Times New Roman"/>
          <w:sz w:val="28"/>
          <w:szCs w:val="28"/>
          <w:lang w:val="ru-RU"/>
        </w:rPr>
        <w:t>. Красноуфимск</w:t>
      </w:r>
    </w:p>
    <w:p w:rsidR="00415773" w:rsidRPr="000D1E3B" w:rsidRDefault="00415773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0D1E3B" w:rsidRDefault="00415773" w:rsidP="007417F4">
      <w:pPr>
        <w:spacing w:before="0"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sz w:val="28"/>
          <w:szCs w:val="28"/>
          <w:lang w:val="ru-RU"/>
        </w:rPr>
        <w:t>1. Общие положения</w:t>
      </w:r>
    </w:p>
    <w:p w:rsidR="00415773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В соответстви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 требованиями статьи 157 Бюджетного кодекса  Российской Федерации</w:t>
      </w:r>
      <w:r w:rsidR="00BB3D0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(далее - БК РФ)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, стать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>ями</w:t>
      </w:r>
      <w:r w:rsidR="003846F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20 и 21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73B9B" w:rsidRPr="000D1E3B">
        <w:rPr>
          <w:rFonts w:ascii="Liberation Serif" w:hAnsi="Liberation Serif"/>
          <w:sz w:val="28"/>
          <w:szCs w:val="28"/>
          <w:lang w:val="ru-RU"/>
        </w:rPr>
        <w:t>Положения о бюджетном процессе в МО Красноуфимский округ, утвержденного решением Думы МО Красноу</w:t>
      </w:r>
      <w:r w:rsidR="003846F6" w:rsidRPr="000D1E3B">
        <w:rPr>
          <w:rFonts w:ascii="Liberation Serif" w:hAnsi="Liberation Serif"/>
          <w:sz w:val="28"/>
          <w:szCs w:val="28"/>
          <w:lang w:val="ru-RU"/>
        </w:rPr>
        <w:t>фимский округ от 26.05.2022 № 383</w:t>
      </w:r>
      <w:r w:rsidR="00A73B9B" w:rsidRPr="000D1E3B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(далее</w:t>
      </w:r>
      <w:r w:rsidR="00987FFB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987FFB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Положение о бюджетном процессе),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№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250</w:t>
      </w:r>
      <w:r w:rsidR="003846F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(в редакции</w:t>
      </w:r>
      <w:proofErr w:type="gramEnd"/>
      <w:r w:rsidR="003846F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="003846F6" w:rsidRPr="000D1E3B">
        <w:rPr>
          <w:rFonts w:ascii="Liberation Serif" w:hAnsi="Liberation Serif" w:cs="Times New Roman"/>
          <w:sz w:val="28"/>
          <w:szCs w:val="28"/>
          <w:lang w:val="ru-RU"/>
        </w:rPr>
        <w:t>от 24.02.2022 №</w:t>
      </w:r>
      <w:r w:rsidR="007509F3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3846F6" w:rsidRPr="000D1E3B">
        <w:rPr>
          <w:rFonts w:ascii="Liberation Serif" w:hAnsi="Liberation Serif" w:cs="Times New Roman"/>
          <w:sz w:val="28"/>
          <w:szCs w:val="28"/>
          <w:lang w:val="ru-RU"/>
        </w:rPr>
        <w:t>355)</w:t>
      </w:r>
      <w:r w:rsidR="00D46CBF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распоряжени</w:t>
      </w:r>
      <w:r w:rsidR="000E1A77" w:rsidRPr="000D1E3B">
        <w:rPr>
          <w:rFonts w:ascii="Liberation Serif" w:hAnsi="Liberation Serif" w:cs="Times New Roman"/>
          <w:sz w:val="28"/>
          <w:szCs w:val="28"/>
          <w:lang w:val="ru-RU"/>
        </w:rPr>
        <w:t>я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комиссии МО Кр</w:t>
      </w:r>
      <w:r w:rsidR="00032227" w:rsidRPr="000D1E3B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27.02.2020 №</w:t>
      </w:r>
      <w:r w:rsidR="007509F3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032227" w:rsidRPr="000D1E3B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«Об</w:t>
      </w:r>
      <w:r w:rsidR="00685E7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Стандарта внешнего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«Проведение экспертизы Проекта решения о местном бюджете»</w:t>
      </w:r>
      <w:r w:rsidR="00D46CB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распоряжени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>ем</w:t>
      </w:r>
      <w:r w:rsidR="00D46CB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</w:t>
      </w:r>
      <w:r w:rsidR="00D13F2B" w:rsidRPr="000D1E3B">
        <w:rPr>
          <w:rFonts w:ascii="Liberation Serif" w:hAnsi="Liberation Serif" w:cs="Times New Roman"/>
          <w:sz w:val="28"/>
          <w:szCs w:val="28"/>
          <w:lang w:val="ru-RU"/>
        </w:rPr>
        <w:t>ии МО Кр</w:t>
      </w:r>
      <w:r w:rsidR="00616445" w:rsidRPr="000D1E3B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14.11.2023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13F2B" w:rsidRPr="000D1E3B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7509F3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16445" w:rsidRPr="000D1E3B">
        <w:rPr>
          <w:rFonts w:ascii="Liberation Serif" w:hAnsi="Liberation Serif" w:cs="Times New Roman"/>
          <w:sz w:val="28"/>
          <w:szCs w:val="28"/>
          <w:lang w:val="ru-RU"/>
        </w:rPr>
        <w:t>59</w:t>
      </w:r>
      <w:r w:rsidR="00D46CB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Ревизионной комиссией МО Красноуфимский округ проведена экспертиза  проекта решения Думы МО Красноуфимский округ «О бюджете Муниципального образован</w:t>
      </w:r>
      <w:r w:rsidR="003F4F21" w:rsidRPr="000D1E3B">
        <w:rPr>
          <w:rFonts w:ascii="Liberation Serif" w:hAnsi="Liberation Serif" w:cs="Times New Roman"/>
          <w:sz w:val="28"/>
          <w:szCs w:val="28"/>
          <w:lang w:val="ru-RU"/>
        </w:rPr>
        <w:t>ия Красноуфимский округ на 202</w:t>
      </w:r>
      <w:r w:rsidR="005C095A" w:rsidRPr="000D1E3B">
        <w:rPr>
          <w:rFonts w:ascii="Liberation Serif" w:hAnsi="Liberation Serif" w:cs="Times New Roman"/>
          <w:sz w:val="28"/>
          <w:szCs w:val="28"/>
          <w:lang w:val="ru-RU"/>
        </w:rPr>
        <w:t>4 год и плановый</w:t>
      </w:r>
      <w:proofErr w:type="gramEnd"/>
      <w:r w:rsidR="005C095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период 2025</w:t>
      </w:r>
      <w:r w:rsidR="00A73B9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5C095A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годов».</w:t>
      </w:r>
    </w:p>
    <w:p w:rsidR="00520C1D" w:rsidRPr="000D1E3B" w:rsidRDefault="00520C1D" w:rsidP="007417F4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0D1E3B" w:rsidRDefault="00415773" w:rsidP="007417F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При подготовке заключения Ревизионная комиссия МО Красноуфимский округ (далее – Ревизионная комиссия) учитывала необходимость реализации положений Послания Президента Российской Федерации Федеральному Собранию Российской Федерации от </w:t>
      </w:r>
      <w:r w:rsidR="005C095A" w:rsidRPr="000D1E3B">
        <w:rPr>
          <w:rFonts w:ascii="Liberation Serif" w:hAnsi="Liberation Serif" w:cs="Times New Roman"/>
          <w:sz w:val="28"/>
          <w:szCs w:val="28"/>
          <w:lang w:val="ru-RU"/>
        </w:rPr>
        <w:t>21.02.2023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 года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, национальных целей и ключевых приоритетов на период до </w:t>
      </w:r>
      <w:r w:rsidR="00764B37" w:rsidRPr="000D1E3B">
        <w:rPr>
          <w:rFonts w:ascii="Liberation Serif" w:hAnsi="Liberation Serif" w:cs="Times New Roman"/>
          <w:sz w:val="28"/>
          <w:szCs w:val="28"/>
          <w:lang w:val="ru-RU"/>
        </w:rPr>
        <w:t>2030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года, </w:t>
      </w:r>
      <w:r w:rsidR="00764B37" w:rsidRPr="000D1E3B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установленных 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>Указ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ами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Президента Российской Федерации от </w:t>
      </w:r>
      <w:r w:rsidR="00FB6E77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07.05.</w:t>
      </w:r>
      <w:r w:rsidR="00E6634A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2018 </w:t>
      </w:r>
      <w:hyperlink r:id="rId8" w:history="1">
        <w:r w:rsidR="00D035F9" w:rsidRPr="000D1E3B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№</w:t>
        </w:r>
        <w:r w:rsidR="00FB6E77" w:rsidRPr="000D1E3B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 </w:t>
        </w:r>
        <w:r w:rsidR="00E6634A" w:rsidRPr="000D1E3B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204</w:t>
        </w:r>
      </w:hyperlink>
      <w:r w:rsidR="00BD3005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 « </w:t>
      </w:r>
      <w:r w:rsidR="00E6634A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О</w:t>
      </w:r>
      <w:r w:rsidR="00FB6E77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="00E6634A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национальных целях и стратегических задачах развития Российской Федерации на период до 2024 года» </w:t>
      </w:r>
      <w:r w:rsidR="00B63BA1" w:rsidRPr="000D1E3B">
        <w:rPr>
          <w:rFonts w:ascii="Liberation Serif" w:hAnsi="Liberation Serif" w:cs="Times New Roman"/>
          <w:sz w:val="28"/>
          <w:szCs w:val="28"/>
          <w:lang w:val="ru-RU"/>
        </w:rPr>
        <w:t>и от</w:t>
      </w:r>
      <w:proofErr w:type="gramEnd"/>
      <w:r w:rsidR="00B63BA1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proofErr w:type="gramStart"/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21.07.2020 </w:t>
      </w:r>
      <w:r w:rsidR="00D035F9" w:rsidRPr="000D1E3B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>474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>«О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>национальных целях развития Российской Федерации на период до 2030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="00B91089" w:rsidRPr="000D1E3B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»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>Указа Губерн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>атора Свердловской области от 24.10.2023</w:t>
      </w:r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417F4" w:rsidRPr="000D1E3B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D035F9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>502</w:t>
      </w:r>
      <w:r w:rsidR="00E6634A" w:rsidRPr="000D1E3B">
        <w:rPr>
          <w:rFonts w:ascii="Liberation Serif" w:hAnsi="Liberation Serif" w:cs="Times New Roman"/>
          <w:sz w:val="28"/>
          <w:szCs w:val="28"/>
          <w:lang w:val="ru-RU"/>
        </w:rPr>
        <w:t>-УГ «</w:t>
      </w:r>
      <w:r w:rsidR="00E6634A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Об</w:t>
      </w:r>
      <w:r w:rsidR="00D035F9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="00E6634A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утверждении основных направлений бюджетной и налоговой полит</w:t>
      </w:r>
      <w:r w:rsidR="00BD3005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ики Свердловской области на 2024 год и плановый период 2025 и 2026</w:t>
      </w:r>
      <w:r w:rsidR="007417F4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="00E6634A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годов»</w:t>
      </w:r>
      <w:r w:rsidR="00BE65B7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764B3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Стратегии социально-экономического развития Свердловской области на 2016-2030 годы (с</w:t>
      </w:r>
      <w:r w:rsidR="00685E7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изменениями), утвержденной Законом Свердловс</w:t>
      </w:r>
      <w:r w:rsidR="00447F38" w:rsidRPr="000D1E3B">
        <w:rPr>
          <w:rFonts w:ascii="Liberation Serif" w:hAnsi="Liberation Serif" w:cs="Times New Roman"/>
          <w:sz w:val="28"/>
          <w:szCs w:val="28"/>
          <w:lang w:val="ru-RU"/>
        </w:rPr>
        <w:t>кой области от 21.12.2015 №</w:t>
      </w:r>
      <w:r w:rsidR="00D035F9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47F38" w:rsidRPr="000D1E3B">
        <w:rPr>
          <w:rFonts w:ascii="Liberation Serif" w:hAnsi="Liberation Serif" w:cs="Times New Roman"/>
          <w:sz w:val="28"/>
          <w:szCs w:val="28"/>
          <w:lang w:val="ru-RU"/>
        </w:rPr>
        <w:t>151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BE65B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ОЗ,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Основных направлений бюджетной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политики МО</w:t>
      </w:r>
      <w:r w:rsidR="00685E7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 и</w:t>
      </w:r>
      <w:r w:rsidR="000D316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основных направления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х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налоговой политики МО Красно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уфимский округ на 2024 год и плановый 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период 2025</w:t>
      </w:r>
      <w:r w:rsidR="00BE65B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>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годов, утвержденных постановлением 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лавы МО Красноуфимский округ </w:t>
      </w:r>
      <w:r w:rsidR="004C616C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от 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13.10.2023</w:t>
      </w:r>
      <w:r w:rsidR="00A7554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D035F9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D3005" w:rsidRPr="000D1E3B">
        <w:rPr>
          <w:rFonts w:ascii="Liberation Serif" w:hAnsi="Liberation Serif" w:cs="Times New Roman"/>
          <w:sz w:val="28"/>
          <w:szCs w:val="28"/>
          <w:lang w:val="ru-RU"/>
        </w:rPr>
        <w:t>132</w:t>
      </w:r>
    </w:p>
    <w:p w:rsidR="0076352C" w:rsidRPr="000D1E3B" w:rsidRDefault="0076352C" w:rsidP="007417F4">
      <w:p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/>
          <w:sz w:val="28"/>
          <w:szCs w:val="28"/>
          <w:lang w:val="ru-RU"/>
        </w:rPr>
        <w:t>Основные направления бюджетной и налоговой политики МО Красноуфимский округ сохраняют преемственность в отношении определенных ранее приоритетов и скорректированы с учетом текущей экономической ситуации, обеспечения эффективного реагирования на имеющиеся вызовы и необходимости реализации первоочередных задач.</w:t>
      </w:r>
    </w:p>
    <w:p w:rsidR="00912288" w:rsidRPr="000D1E3B" w:rsidRDefault="00912288" w:rsidP="007417F4">
      <w:pPr>
        <w:pStyle w:val="a4"/>
        <w:spacing w:before="0" w:after="0" w:line="240" w:lineRule="auto"/>
        <w:ind w:right="-2" w:firstLine="709"/>
        <w:jc w:val="both"/>
        <w:rPr>
          <w:rFonts w:ascii="Liberation Serif" w:hAnsi="Liberation Serif"/>
          <w:bCs/>
          <w:sz w:val="28"/>
          <w:szCs w:val="28"/>
          <w:lang w:val="ru-RU"/>
        </w:rPr>
      </w:pPr>
      <w:r w:rsidRPr="000D1E3B">
        <w:rPr>
          <w:rFonts w:ascii="Liberation Serif" w:hAnsi="Liberation Serif" w:cs="Liberation Serif"/>
          <w:sz w:val="28"/>
          <w:szCs w:val="28"/>
          <w:lang w:val="ru-RU"/>
        </w:rPr>
        <w:t>В 2024 - 2026 годах будут реализовываться мероприятия, направленные на финансовое оздоровление МО Красноуфимский округ. План по оздоровлению муниципальных финансов МО Красноуфимский округ на 2023 -</w:t>
      </w:r>
      <w:r w:rsidR="00B278A4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2025 годы, утвержден постановлением Администрации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МО Красноуфимский округ </w:t>
      </w:r>
      <w:r w:rsidR="00616445" w:rsidRPr="000D1E3B">
        <w:rPr>
          <w:rFonts w:ascii="Liberation Serif" w:hAnsi="Liberation Serif" w:cs="Times New Roman"/>
          <w:sz w:val="28"/>
          <w:szCs w:val="28"/>
          <w:lang w:val="ru-RU"/>
        </w:rPr>
        <w:t>от 19.07.2023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556 «</w:t>
      </w:r>
      <w:r w:rsidRPr="000D1E3B">
        <w:rPr>
          <w:rFonts w:ascii="Liberation Serif" w:hAnsi="Liberation Serif"/>
          <w:bCs/>
          <w:sz w:val="28"/>
          <w:szCs w:val="28"/>
          <w:lang w:val="ru-RU"/>
        </w:rPr>
        <w:t xml:space="preserve">Об утверждении Плана мероприятий по оздоровлению муниципальных </w:t>
      </w:r>
      <w:r w:rsidR="00513D78" w:rsidRPr="000D1E3B">
        <w:rPr>
          <w:rFonts w:ascii="Liberation Serif" w:hAnsi="Liberation Serif"/>
          <w:bCs/>
          <w:sz w:val="28"/>
          <w:szCs w:val="28"/>
          <w:lang w:val="ru-RU"/>
        </w:rPr>
        <w:t>финансов МО</w:t>
      </w:r>
      <w:r w:rsidRPr="000D1E3B">
        <w:rPr>
          <w:rFonts w:ascii="Liberation Serif" w:hAnsi="Liberation Serif"/>
          <w:bCs/>
          <w:sz w:val="28"/>
          <w:szCs w:val="28"/>
          <w:lang w:val="ru-RU"/>
        </w:rPr>
        <w:t xml:space="preserve"> Красноуфимский округ на 2023-2025 годы».</w:t>
      </w:r>
    </w:p>
    <w:p w:rsidR="00912288" w:rsidRPr="000D1E3B" w:rsidRDefault="00415773" w:rsidP="007417F4">
      <w:pPr>
        <w:pStyle w:val="a4"/>
        <w:spacing w:before="0" w:after="0" w:line="240" w:lineRule="auto"/>
        <w:ind w:right="-2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 ходе экспертизы рассмотрены вопросы, определенные в </w:t>
      </w:r>
      <w:r w:rsidR="00447F38" w:rsidRPr="000D1E3B">
        <w:rPr>
          <w:rFonts w:ascii="Liberation Serif" w:hAnsi="Liberation Serif" w:cs="Times New Roman"/>
          <w:sz w:val="28"/>
          <w:szCs w:val="28"/>
          <w:lang w:val="ru-RU"/>
        </w:rPr>
        <w:t>подпункте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3.1.5. Стандарта внешнего </w:t>
      </w:r>
      <w:r w:rsidR="00FD22F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</w:t>
      </w:r>
      <w:r w:rsidR="00C02EB4" w:rsidRPr="000D1E3B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экспертизы Проекта решения о местном бюджете», утвержденного распоряжением Ре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визионной комиссии от 27.02.2020 №</w:t>
      </w:r>
      <w:r w:rsidR="00404DE9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202E4" w:rsidRPr="000D1E3B" w:rsidRDefault="00415773" w:rsidP="007417F4">
      <w:pPr>
        <w:pStyle w:val="a4"/>
        <w:spacing w:before="0" w:after="0" w:line="240" w:lineRule="auto"/>
        <w:ind w:right="-2" w:firstLine="709"/>
        <w:jc w:val="both"/>
        <w:rPr>
          <w:rFonts w:ascii="Liberation Serif" w:hAnsi="Liberation Serif"/>
          <w:b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Думы МО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«О бюджете Муниципального образова</w:t>
      </w:r>
      <w:r w:rsidR="000202E4" w:rsidRPr="000D1E3B">
        <w:rPr>
          <w:rFonts w:ascii="Liberation Serif" w:hAnsi="Liberation Serif" w:cs="Times New Roman"/>
          <w:sz w:val="28"/>
          <w:szCs w:val="28"/>
          <w:lang w:val="ru-RU"/>
        </w:rPr>
        <w:t>ния Красноуфимск</w:t>
      </w:r>
      <w:r w:rsidR="00B02D91" w:rsidRPr="000D1E3B">
        <w:rPr>
          <w:rFonts w:ascii="Liberation Serif" w:hAnsi="Liberation Serif" w:cs="Times New Roman"/>
          <w:sz w:val="28"/>
          <w:szCs w:val="28"/>
          <w:lang w:val="ru-RU"/>
        </w:rPr>
        <w:t>ий округ на 2024 год и плановый период 2025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B02D9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годов» (далее – Проект решения) внесён </w:t>
      </w:r>
      <w:r w:rsidR="00FD22FE" w:rsidRPr="000D1E3B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лавой МО Красноуфимский округ на рассмотрение в</w:t>
      </w:r>
      <w:r w:rsidR="0029108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Думу МО Красноуфимский округ </w:t>
      </w:r>
      <w:r w:rsidR="00616445" w:rsidRPr="000D1E3B">
        <w:rPr>
          <w:rFonts w:ascii="Liberation Serif" w:hAnsi="Liberation Serif" w:cs="Times New Roman"/>
          <w:sz w:val="28"/>
          <w:szCs w:val="28"/>
          <w:lang w:val="ru-RU"/>
        </w:rPr>
        <w:t>14.11.2023</w:t>
      </w:r>
      <w:r w:rsidR="004547B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="00513D7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(письмо от 14.11.2023 №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13D78" w:rsidRPr="000D1E3B">
        <w:rPr>
          <w:rFonts w:ascii="Liberation Serif" w:hAnsi="Liberation Serif" w:cs="Times New Roman"/>
          <w:sz w:val="28"/>
          <w:szCs w:val="28"/>
          <w:lang w:val="ru-RU"/>
        </w:rPr>
        <w:t>2488)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, что со</w:t>
      </w:r>
      <w:r w:rsidR="003C419A" w:rsidRPr="000D1E3B">
        <w:rPr>
          <w:rFonts w:ascii="Liberation Serif" w:hAnsi="Liberation Serif" w:cs="Times New Roman"/>
          <w:sz w:val="28"/>
          <w:szCs w:val="28"/>
          <w:lang w:val="ru-RU"/>
        </w:rPr>
        <w:t>ответствует требованию пункта 1 статьи 21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</w:t>
      </w:r>
      <w:r w:rsidR="000E2E5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End"/>
    </w:p>
    <w:p w:rsidR="00415773" w:rsidRPr="0023218C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Принятый к рассмотрению Думой МО Красноуфимский округ </w:t>
      </w:r>
      <w:r w:rsidR="000202E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Проект </w:t>
      </w:r>
      <w:r w:rsidR="00D13F2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решения в этот </w:t>
      </w:r>
      <w:r w:rsidR="00513D78" w:rsidRPr="000D1E3B">
        <w:rPr>
          <w:rFonts w:ascii="Liberation Serif" w:hAnsi="Liberation Serif" w:cs="Times New Roman"/>
          <w:sz w:val="28"/>
          <w:szCs w:val="28"/>
          <w:lang w:val="ru-RU"/>
        </w:rPr>
        <w:t>же день</w:t>
      </w:r>
      <w:r w:rsidR="000202E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направлен в Ре</w:t>
      </w:r>
      <w:r w:rsidR="004547B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визионную комиссию (письмо от </w:t>
      </w:r>
      <w:r w:rsidR="00513D78" w:rsidRPr="000D1E3B">
        <w:rPr>
          <w:rFonts w:ascii="Liberation Serif" w:hAnsi="Liberation Serif" w:cs="Times New Roman"/>
          <w:sz w:val="28"/>
          <w:szCs w:val="28"/>
          <w:lang w:val="ru-RU"/>
        </w:rPr>
        <w:t>14.11.2023</w:t>
      </w:r>
      <w:r w:rsidR="004547B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4A5F10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513D78" w:rsidRPr="000D1E3B">
        <w:rPr>
          <w:rFonts w:ascii="Liberation Serif" w:hAnsi="Liberation Serif" w:cs="Times New Roman"/>
          <w:sz w:val="28"/>
          <w:szCs w:val="28"/>
          <w:lang w:val="ru-RU"/>
        </w:rPr>
        <w:t>19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), что соо</w:t>
      </w:r>
      <w:r w:rsidR="003C419A" w:rsidRPr="000D1E3B">
        <w:rPr>
          <w:rFonts w:ascii="Liberation Serif" w:hAnsi="Liberation Serif" w:cs="Times New Roman"/>
          <w:sz w:val="28"/>
          <w:szCs w:val="28"/>
          <w:lang w:val="ru-RU"/>
        </w:rPr>
        <w:t>тветствует требованиям пункта 6 статьи 21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Положения о бюджетном процессе. </w:t>
      </w:r>
    </w:p>
    <w:p w:rsidR="00415773" w:rsidRPr="0023218C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23218C">
        <w:rPr>
          <w:rFonts w:ascii="Liberation Serif" w:hAnsi="Liberation Serif" w:cs="Times New Roman"/>
          <w:sz w:val="28"/>
          <w:szCs w:val="28"/>
          <w:lang w:val="ru-RU"/>
        </w:rPr>
        <w:t>Документы и материалы, представленные вместе с Проектом решения, соответствуют перечню</w:t>
      </w:r>
      <w:r w:rsidR="00C02EB4"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 требовани</w:t>
      </w:r>
      <w:r w:rsidR="00C02EB4" w:rsidRPr="0023218C">
        <w:rPr>
          <w:rFonts w:ascii="Liberation Serif" w:hAnsi="Liberation Serif" w:cs="Times New Roman"/>
          <w:sz w:val="28"/>
          <w:szCs w:val="28"/>
          <w:lang w:val="ru-RU"/>
        </w:rPr>
        <w:t>ям</w:t>
      </w:r>
      <w:r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 стать</w:t>
      </w:r>
      <w:r w:rsidR="00C02EB4" w:rsidRPr="0023218C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 184.2 БК РФ и стать</w:t>
      </w:r>
      <w:r w:rsidR="00C02EB4" w:rsidRPr="0023218C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="00614BBD"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 20</w:t>
      </w:r>
      <w:r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</w:t>
      </w:r>
    </w:p>
    <w:p w:rsidR="00415773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При составлении Проекта решения соблюдены принципы бюджетной системы Российской Федерации, установленные статьями 2</w:t>
      </w:r>
      <w:r w:rsidR="00447F38" w:rsidRPr="000D1E3B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– 38.2 БК РФ.</w:t>
      </w:r>
    </w:p>
    <w:p w:rsidR="009407C9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опубликован в средствах массовой информации в газете «Вперед» </w:t>
      </w:r>
      <w:r w:rsidR="00E44826" w:rsidRPr="000D1E3B">
        <w:rPr>
          <w:rFonts w:ascii="Liberation Serif" w:hAnsi="Liberation Serif" w:cs="Times New Roman"/>
          <w:sz w:val="28"/>
          <w:szCs w:val="28"/>
          <w:lang w:val="ru-RU"/>
        </w:rPr>
        <w:t>от 09.11.2023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14BBD" w:rsidRPr="000D1E3B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14BBD" w:rsidRPr="000D1E3B">
        <w:rPr>
          <w:rFonts w:ascii="Liberation Serif" w:hAnsi="Liberation Serif" w:cs="Times New Roman"/>
          <w:sz w:val="28"/>
          <w:szCs w:val="28"/>
          <w:lang w:val="ru-RU"/>
        </w:rPr>
        <w:t>88</w:t>
      </w:r>
      <w:r w:rsidR="0080660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44826" w:rsidRPr="000D1E3B">
        <w:rPr>
          <w:rFonts w:ascii="Liberation Serif" w:hAnsi="Liberation Serif" w:cs="Times New Roman"/>
          <w:sz w:val="28"/>
          <w:szCs w:val="28"/>
          <w:lang w:val="ru-RU"/>
        </w:rPr>
        <w:t>(146810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) для проведения обсуж</w:t>
      </w:r>
      <w:r w:rsidR="00614BBD" w:rsidRPr="000D1E3B">
        <w:rPr>
          <w:rFonts w:ascii="Liberation Serif" w:hAnsi="Liberation Serif" w:cs="Times New Roman"/>
          <w:sz w:val="28"/>
          <w:szCs w:val="28"/>
          <w:lang w:val="ru-RU"/>
        </w:rPr>
        <w:t>дения и публичных слушаний.</w:t>
      </w:r>
    </w:p>
    <w:p w:rsidR="005E3F2F" w:rsidRPr="000D1E3B" w:rsidRDefault="005E3F2F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07495" w:rsidRPr="000D1E3B" w:rsidRDefault="00415773" w:rsidP="007417F4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2. </w:t>
      </w:r>
      <w:r w:rsidR="00407495" w:rsidRPr="000D1E3B">
        <w:rPr>
          <w:rFonts w:ascii="Liberation Serif" w:hAnsi="Liberation Serif" w:cs="Times New Roman"/>
          <w:b/>
          <w:sz w:val="28"/>
          <w:szCs w:val="28"/>
          <w:lang w:val="ru-RU"/>
        </w:rPr>
        <w:tab/>
        <w:t xml:space="preserve">Анализ </w:t>
      </w:r>
      <w:r w:rsidR="008F7A6E" w:rsidRPr="000D1E3B">
        <w:rPr>
          <w:rFonts w:ascii="Liberation Serif" w:hAnsi="Liberation Serif" w:cs="Times New Roman"/>
          <w:b/>
          <w:sz w:val="28"/>
          <w:szCs w:val="28"/>
          <w:lang w:val="ru-RU"/>
        </w:rPr>
        <w:t>параметров прогноза</w:t>
      </w:r>
      <w:r w:rsidR="00407495" w:rsidRPr="000D1E3B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социально-экономического развития МО Красно</w:t>
      </w:r>
      <w:r w:rsidR="00912288" w:rsidRPr="000D1E3B">
        <w:rPr>
          <w:rFonts w:ascii="Liberation Serif" w:hAnsi="Liberation Serif" w:cs="Times New Roman"/>
          <w:b/>
          <w:sz w:val="28"/>
          <w:szCs w:val="28"/>
          <w:lang w:val="ru-RU"/>
        </w:rPr>
        <w:t>уфимский округ на 2024</w:t>
      </w:r>
      <w:r w:rsidR="00291089" w:rsidRPr="000D1E3B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– 202</w:t>
      </w:r>
      <w:r w:rsidR="00912288" w:rsidRPr="000D1E3B">
        <w:rPr>
          <w:rFonts w:ascii="Liberation Serif" w:hAnsi="Liberation Serif" w:cs="Times New Roman"/>
          <w:b/>
          <w:sz w:val="28"/>
          <w:szCs w:val="28"/>
          <w:lang w:val="ru-RU"/>
        </w:rPr>
        <w:t>6</w:t>
      </w:r>
      <w:r w:rsidR="00407495" w:rsidRPr="000D1E3B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годы, использованного для </w:t>
      </w:r>
      <w:r w:rsidR="008F7A6E" w:rsidRPr="000D1E3B">
        <w:rPr>
          <w:rFonts w:ascii="Liberation Serif" w:hAnsi="Liberation Serif" w:cs="Times New Roman"/>
          <w:b/>
          <w:sz w:val="28"/>
          <w:szCs w:val="28"/>
          <w:lang w:val="ru-RU"/>
        </w:rPr>
        <w:t>составления проекта</w:t>
      </w:r>
      <w:r w:rsidR="00407495" w:rsidRPr="000D1E3B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бюджета</w:t>
      </w:r>
      <w:r w:rsidR="00912288" w:rsidRPr="000D1E3B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МО Красноуфимский округ на 2024 год и плановый </w:t>
      </w:r>
      <w:r w:rsidR="0012150A" w:rsidRPr="000D1E3B">
        <w:rPr>
          <w:rFonts w:ascii="Liberation Serif" w:hAnsi="Liberation Serif" w:cs="Times New Roman"/>
          <w:b/>
          <w:sz w:val="28"/>
          <w:szCs w:val="28"/>
          <w:lang w:val="ru-RU"/>
        </w:rPr>
        <w:t>период 2025</w:t>
      </w:r>
      <w:r w:rsidR="00912288" w:rsidRPr="000D1E3B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– 2026</w:t>
      </w:r>
      <w:r w:rsidR="00407495" w:rsidRPr="000D1E3B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годов.</w:t>
      </w:r>
    </w:p>
    <w:p w:rsidR="00A40F68" w:rsidRPr="000D1E3B" w:rsidRDefault="00A40F68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/>
          <w:sz w:val="28"/>
          <w:szCs w:val="28"/>
          <w:lang w:val="ru-RU"/>
        </w:rPr>
        <w:t xml:space="preserve">Прогноз социально-экономического развития </w:t>
      </w:r>
      <w:r w:rsidR="000E1A77" w:rsidRPr="000D1E3B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 на 2024-</w:t>
      </w:r>
      <w:r w:rsidR="0012150A" w:rsidRPr="000D1E3B">
        <w:rPr>
          <w:rFonts w:ascii="Liberation Serif" w:hAnsi="Liberation Serif" w:cs="Times New Roman"/>
          <w:sz w:val="28"/>
          <w:szCs w:val="28"/>
          <w:lang w:val="ru-RU"/>
        </w:rPr>
        <w:t>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0E1A77" w:rsidRPr="000D1E3B">
        <w:rPr>
          <w:rFonts w:ascii="Liberation Serif" w:hAnsi="Liberation Serif" w:cs="Times New Roman"/>
          <w:sz w:val="28"/>
          <w:szCs w:val="28"/>
          <w:lang w:val="ru-RU"/>
        </w:rPr>
        <w:t>ы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представлен одновременно с </w:t>
      </w:r>
      <w:r w:rsidR="00FB6E77" w:rsidRPr="000D1E3B">
        <w:rPr>
          <w:rFonts w:ascii="Liberation Serif" w:hAnsi="Liberation Serif"/>
          <w:sz w:val="28"/>
          <w:szCs w:val="28"/>
          <w:lang w:val="ru-RU"/>
        </w:rPr>
        <w:t>П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роектом решения. </w:t>
      </w:r>
      <w:r w:rsidRPr="000D1E3B">
        <w:rPr>
          <w:rFonts w:ascii="Liberation Serif" w:hAnsi="Liberation Serif"/>
          <w:sz w:val="28"/>
          <w:szCs w:val="28"/>
          <w:lang w:val="ru-RU"/>
        </w:rPr>
        <w:lastRenderedPageBreak/>
        <w:t>Прогноз разработан на трёхлетний период, что соответствует требованиям статьи 173 БК РФ</w:t>
      </w:r>
      <w:r w:rsidR="00FB6E77" w:rsidRPr="000D1E3B">
        <w:rPr>
          <w:rFonts w:ascii="Liberation Serif" w:hAnsi="Liberation Serif"/>
          <w:sz w:val="28"/>
          <w:szCs w:val="28"/>
          <w:lang w:val="ru-RU"/>
        </w:rPr>
        <w:t xml:space="preserve"> и статьи 11 Положения о бюджетном процессе</w:t>
      </w:r>
      <w:r w:rsidRPr="000D1E3B">
        <w:rPr>
          <w:rFonts w:ascii="Liberation Serif" w:hAnsi="Liberation Serif"/>
          <w:sz w:val="28"/>
          <w:szCs w:val="28"/>
          <w:lang w:val="ru-RU"/>
        </w:rPr>
        <w:t>.</w:t>
      </w:r>
    </w:p>
    <w:p w:rsidR="00415773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со статьей 169 БК РФ </w:t>
      </w:r>
      <w:r w:rsidR="00FB6E77" w:rsidRPr="000D1E3B">
        <w:rPr>
          <w:rFonts w:ascii="Liberation Serif" w:hAnsi="Liberation Serif"/>
          <w:sz w:val="28"/>
          <w:szCs w:val="28"/>
          <w:lang w:val="ru-RU"/>
        </w:rPr>
        <w:t xml:space="preserve">и статьей 9 Положения о бюджетном процессе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B1147E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Представленный Прогноз социально-экономического развития МО </w:t>
      </w:r>
      <w:r w:rsidR="00AB5184" w:rsidRPr="000D1E3B">
        <w:rPr>
          <w:rFonts w:ascii="Liberation Serif" w:hAnsi="Liberation Serif" w:cs="Times New Roman"/>
          <w:sz w:val="28"/>
          <w:szCs w:val="28"/>
          <w:lang w:val="ru-RU"/>
        </w:rPr>
        <w:t>Красноуфимский</w:t>
      </w:r>
      <w:r w:rsidR="0012150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округ на 2024-2026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годы, утвержден постановлением Администрац</w:t>
      </w:r>
      <w:r w:rsidR="00A84D7C" w:rsidRPr="000D1E3B">
        <w:rPr>
          <w:rFonts w:ascii="Liberation Serif" w:hAnsi="Liberation Serif" w:cs="Times New Roman"/>
          <w:sz w:val="28"/>
          <w:szCs w:val="28"/>
          <w:lang w:val="ru-RU"/>
        </w:rPr>
        <w:t>ии МО Красноу</w:t>
      </w:r>
      <w:r w:rsidR="0012150A" w:rsidRPr="000D1E3B">
        <w:rPr>
          <w:rFonts w:ascii="Liberation Serif" w:hAnsi="Liberation Serif" w:cs="Times New Roman"/>
          <w:sz w:val="28"/>
          <w:szCs w:val="28"/>
          <w:lang w:val="ru-RU"/>
        </w:rPr>
        <w:t>фимский округ от 27.10.2023 № 843</w:t>
      </w:r>
      <w:r w:rsidR="00461C5A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3B390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что соответствует сроку определённ</w:t>
      </w:r>
      <w:r w:rsidR="00E96DBA" w:rsidRPr="000D1E3B">
        <w:rPr>
          <w:rFonts w:ascii="Liberation Serif" w:hAnsi="Liberation Serif" w:cs="Times New Roman"/>
          <w:sz w:val="28"/>
          <w:szCs w:val="28"/>
          <w:lang w:val="ru-RU"/>
        </w:rPr>
        <w:t>ому</w:t>
      </w:r>
      <w:r w:rsidR="003B390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8B4BB4" w:rsidRPr="000D1E3B">
        <w:rPr>
          <w:rFonts w:ascii="Liberation Serif" w:hAnsi="Liberation Serif" w:cs="Times New Roman"/>
          <w:sz w:val="28"/>
          <w:szCs w:val="28"/>
          <w:lang w:val="ru-RU"/>
        </w:rPr>
        <w:t>постановлением Администрации МО Красноуфимский округ от 26.08.2016 №</w:t>
      </w:r>
      <w:r w:rsidR="005E3F2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8B4BB4" w:rsidRPr="000D1E3B">
        <w:rPr>
          <w:rFonts w:ascii="Liberation Serif" w:hAnsi="Liberation Serif" w:cs="Times New Roman"/>
          <w:sz w:val="28"/>
          <w:szCs w:val="28"/>
          <w:lang w:val="ru-RU"/>
        </w:rPr>
        <w:t>725 «Об утверждении Порядка разработки и ко</w:t>
      </w:r>
      <w:r w:rsidR="005E3F2F" w:rsidRPr="000D1E3B">
        <w:rPr>
          <w:rFonts w:ascii="Liberation Serif" w:hAnsi="Liberation Serif" w:cs="Times New Roman"/>
          <w:sz w:val="28"/>
          <w:szCs w:val="28"/>
          <w:lang w:val="ru-RU"/>
        </w:rPr>
        <w:t>рректировки прогноза социально-</w:t>
      </w:r>
      <w:r w:rsidR="008B4BB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экономического развития </w:t>
      </w:r>
      <w:r w:rsidR="00F36FE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среднесрочный период»</w:t>
      </w:r>
      <w:r w:rsidR="009407C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36FE8" w:rsidRPr="000D1E3B">
        <w:rPr>
          <w:rFonts w:ascii="Liberation Serif" w:hAnsi="Liberation Serif" w:cs="Times New Roman"/>
          <w:sz w:val="28"/>
          <w:szCs w:val="28"/>
          <w:lang w:val="ru-RU"/>
        </w:rPr>
        <w:t>(</w:t>
      </w:r>
      <w:r w:rsidR="008B4BB4" w:rsidRPr="000D1E3B">
        <w:rPr>
          <w:rFonts w:ascii="Liberation Serif" w:hAnsi="Liberation Serif"/>
          <w:sz w:val="28"/>
          <w:szCs w:val="28"/>
          <w:lang w:val="ru-RU"/>
        </w:rPr>
        <w:t xml:space="preserve">в срок до 25 октября текущего финансового года </w:t>
      </w:r>
      <w:r w:rsidR="00FB6E77" w:rsidRPr="000D1E3B">
        <w:rPr>
          <w:rFonts w:ascii="Liberation Serif" w:hAnsi="Liberation Serif"/>
          <w:sz w:val="28"/>
          <w:szCs w:val="28"/>
          <w:lang w:val="ru-RU"/>
        </w:rPr>
        <w:t xml:space="preserve">Комитет по экономике </w:t>
      </w:r>
      <w:r w:rsidR="008B4BB4" w:rsidRPr="000D1E3B">
        <w:rPr>
          <w:rFonts w:ascii="Liberation Serif" w:hAnsi="Liberation Serif"/>
          <w:sz w:val="28"/>
          <w:szCs w:val="28"/>
          <w:lang w:val="ru-RU"/>
        </w:rPr>
        <w:t>готовит проект постановления</w:t>
      </w:r>
      <w:proofErr w:type="gramEnd"/>
      <w:r w:rsidR="008B4BB4" w:rsidRPr="000D1E3B">
        <w:rPr>
          <w:rFonts w:ascii="Liberation Serif" w:hAnsi="Liberation Serif"/>
          <w:sz w:val="28"/>
          <w:szCs w:val="28"/>
          <w:lang w:val="ru-RU"/>
        </w:rPr>
        <w:t xml:space="preserve"> </w:t>
      </w:r>
      <w:proofErr w:type="gramStart"/>
      <w:r w:rsidR="008B4BB4" w:rsidRPr="000D1E3B">
        <w:rPr>
          <w:rFonts w:ascii="Liberation Serif" w:hAnsi="Liberation Serif"/>
          <w:sz w:val="28"/>
          <w:szCs w:val="28"/>
          <w:lang w:val="ru-RU"/>
        </w:rPr>
        <w:t>Администрации МО Красноуфимский округ об одобрении Прогноза</w:t>
      </w:r>
      <w:r w:rsidR="00F36FE8" w:rsidRPr="000D1E3B">
        <w:rPr>
          <w:rFonts w:ascii="Liberation Serif" w:hAnsi="Liberation Serif"/>
          <w:sz w:val="28"/>
          <w:szCs w:val="28"/>
          <w:lang w:val="ru-RU"/>
        </w:rPr>
        <w:t>).</w:t>
      </w:r>
      <w:proofErr w:type="gramEnd"/>
    </w:p>
    <w:p w:rsidR="00224D61" w:rsidRPr="000D1E3B" w:rsidRDefault="00224D61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Прогноз социально-экономического развития</w:t>
      </w:r>
      <w:r w:rsidR="00B1147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B1147E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годы разработан в соответствии с БК РФ, Федеральным </w:t>
      </w:r>
      <w:hyperlink r:id="rId9" w:history="1">
        <w:r w:rsidRPr="000D1E3B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от 28.06.2014 № 172-ФЗ «О стратегическом планировании в Российской Федерации» (с изменениями), </w:t>
      </w:r>
      <w:hyperlink r:id="rId10" w:history="1">
        <w:r w:rsidRPr="000D1E3B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Свердловской области от 15.06.2015 № 45-ОЗ «О стратегическом планировании в Российской Федерации, осуществляемом на территории Свердловской области» (с</w:t>
      </w:r>
      <w:r w:rsidR="007948C2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изменениями), </w:t>
      </w:r>
      <w:r w:rsidR="00FB6E77" w:rsidRPr="000D1E3B">
        <w:rPr>
          <w:rFonts w:ascii="Liberation Serif" w:hAnsi="Liberation Serif"/>
          <w:sz w:val="28"/>
          <w:szCs w:val="28"/>
          <w:lang w:val="ru-RU"/>
        </w:rPr>
        <w:t>Стратегией</w:t>
      </w:r>
      <w:r w:rsidR="00BA49EB" w:rsidRPr="000D1E3B">
        <w:rPr>
          <w:rFonts w:ascii="Liberation Serif" w:hAnsi="Liberation Serif"/>
          <w:sz w:val="28"/>
          <w:szCs w:val="28"/>
          <w:lang w:val="ru-RU"/>
        </w:rPr>
        <w:t xml:space="preserve"> социально-экономического развития Муниципального образования Красноуфимский округ до 2035 года, утверждённой решением</w:t>
      </w:r>
      <w:proofErr w:type="gramEnd"/>
      <w:r w:rsidR="00BA49EB" w:rsidRPr="000D1E3B">
        <w:rPr>
          <w:rFonts w:ascii="Liberation Serif" w:hAnsi="Liberation Serif"/>
          <w:sz w:val="28"/>
          <w:szCs w:val="28"/>
          <w:lang w:val="ru-RU"/>
        </w:rPr>
        <w:t xml:space="preserve"> Думы МО Красноуфимский от 19.12.2018 № 109,</w:t>
      </w:r>
      <w:r w:rsidR="00BA49E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hyperlink r:id="rId11" w:history="1">
        <w:r w:rsidRPr="000D1E3B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Администрации МО Красноуфимский округ от 26.08.2016 №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725 «Об утверждении Порядка разработки и корректировки прогноза социально-экономического развития МО Красноуфимский округ на среднесрочный период». </w:t>
      </w:r>
    </w:p>
    <w:p w:rsidR="00215B4D" w:rsidRPr="000D1E3B" w:rsidRDefault="00215B4D" w:rsidP="007417F4">
      <w:pPr>
        <w:spacing w:before="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Расчет прогнозных оценок проведен с учетом итогов социально-экономического развития </w:t>
      </w:r>
      <w:r w:rsidR="00C31819" w:rsidRPr="000D1E3B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 за 2022</w:t>
      </w:r>
      <w:r w:rsidR="007948C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год, </w:t>
      </w:r>
      <w:r w:rsidR="00C31819" w:rsidRPr="000D1E3B">
        <w:rPr>
          <w:rFonts w:ascii="Liberation Serif" w:hAnsi="Liberation Serif" w:cs="Times New Roman"/>
          <w:sz w:val="28"/>
          <w:szCs w:val="28"/>
          <w:lang w:val="ru-RU"/>
        </w:rPr>
        <w:t>тенденций, складывающихся в 2023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году.</w:t>
      </w:r>
    </w:p>
    <w:p w:rsidR="005D67D3" w:rsidRPr="000D1E3B" w:rsidRDefault="0028466A" w:rsidP="007417F4">
      <w:pPr>
        <w:spacing w:before="0" w:after="0" w:line="240" w:lineRule="auto"/>
        <w:ind w:firstLine="709"/>
        <w:jc w:val="both"/>
        <w:rPr>
          <w:rFonts w:ascii="Liberation Serif" w:hAnsi="Liberation Serif" w:cs="Arial"/>
          <w:b/>
          <w:bCs/>
          <w:spacing w:val="3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Общая экономическая ситуация, складывающаяся в Российской Федерации, нашла свое отражение в прогнозе социально-экономического развития.</w:t>
      </w:r>
      <w:r w:rsidRPr="000D1E3B">
        <w:rPr>
          <w:rFonts w:ascii="Liberation Serif" w:hAnsi="Liberation Serif" w:cs="Arial"/>
          <w:b/>
          <w:bCs/>
          <w:spacing w:val="3"/>
          <w:sz w:val="28"/>
          <w:szCs w:val="28"/>
          <w:lang w:val="ru-RU"/>
        </w:rPr>
        <w:t xml:space="preserve"> </w:t>
      </w:r>
    </w:p>
    <w:p w:rsidR="00C31819" w:rsidRPr="000D1E3B" w:rsidRDefault="00C31819" w:rsidP="007417F4">
      <w:pPr>
        <w:tabs>
          <w:tab w:val="left" w:pos="1440"/>
        </w:tabs>
        <w:spacing w:before="0"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val="ru-RU"/>
        </w:rPr>
      </w:pPr>
      <w:r w:rsidRPr="000D1E3B">
        <w:rPr>
          <w:rFonts w:ascii="Liberation Serif" w:hAnsi="Liberation Serif" w:cs="Liberation Serif"/>
          <w:sz w:val="28"/>
          <w:szCs w:val="28"/>
          <w:lang w:val="ru-RU"/>
        </w:rPr>
        <w:t>В 2023 году динамика основных макроэкономических показателей сложилась в рамках прогноза социально-экономического развития МО Красноуфимский округ на</w:t>
      </w:r>
      <w:r w:rsidRPr="000D1E3B">
        <w:rPr>
          <w:rFonts w:ascii="Liberation Serif" w:hAnsi="Liberation Serif" w:cs="Liberation Serif"/>
          <w:sz w:val="28"/>
          <w:szCs w:val="28"/>
        </w:rPr>
        <w:t> 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>период</w:t>
      </w:r>
      <w:r w:rsidR="007417F4"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2023–2025 годов, одобренного постановлением Администрации МО Красноуфимский </w:t>
      </w:r>
      <w:r w:rsidRPr="000D1E3B">
        <w:rPr>
          <w:rFonts w:ascii="Liberation Serif" w:hAnsi="Liberation Serif"/>
          <w:sz w:val="28"/>
          <w:szCs w:val="28"/>
          <w:lang w:val="ru-RU"/>
        </w:rPr>
        <w:t>от 26.10.2022 № 812</w:t>
      </w:r>
      <w:r w:rsidRPr="000D1E3B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«О прогнозе 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социально-экономического развития </w:t>
      </w:r>
      <w:r w:rsidRPr="000D1E3B">
        <w:rPr>
          <w:rFonts w:ascii="Liberation Serif" w:hAnsi="Liberation Serif"/>
          <w:sz w:val="28"/>
          <w:szCs w:val="28"/>
          <w:lang w:val="ru-RU"/>
        </w:rPr>
        <w:t>МО Красноуфимский округ на 2023 - 2025 годы».</w:t>
      </w:r>
    </w:p>
    <w:p w:rsidR="005D67D3" w:rsidRPr="000D1E3B" w:rsidRDefault="00822308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Динамика основных параметров бюджета </w:t>
      </w:r>
      <w:r w:rsidR="00C31819" w:rsidRPr="000D1E3B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 на 2024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C31819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годы характеризует</w:t>
      </w:r>
      <w:r w:rsidR="005A3228" w:rsidRPr="000D1E3B">
        <w:rPr>
          <w:rFonts w:ascii="Liberation Serif" w:hAnsi="Liberation Serif" w:cs="Times New Roman"/>
          <w:sz w:val="28"/>
          <w:szCs w:val="28"/>
          <w:lang w:val="ru-RU"/>
        </w:rPr>
        <w:t>ся снижением доли доходов к 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5A3228" w:rsidRPr="000D1E3B">
        <w:rPr>
          <w:rFonts w:ascii="Liberation Serif" w:hAnsi="Liberation Serif" w:cs="Times New Roman"/>
          <w:sz w:val="28"/>
          <w:szCs w:val="28"/>
          <w:lang w:val="ru-RU"/>
        </w:rPr>
        <w:t>по сравнен</w:t>
      </w:r>
      <w:r w:rsidR="00D33A35" w:rsidRPr="000D1E3B">
        <w:rPr>
          <w:rFonts w:ascii="Liberation Serif" w:hAnsi="Liberation Serif" w:cs="Times New Roman"/>
          <w:sz w:val="28"/>
          <w:szCs w:val="28"/>
          <w:lang w:val="ru-RU"/>
        </w:rPr>
        <w:t>ию с 2023 годом до 9,5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="0028466A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182126" w:rsidRPr="000D1E3B" w:rsidRDefault="00182126" w:rsidP="007417F4">
      <w:pPr>
        <w:spacing w:before="0"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val="ru-RU"/>
        </w:rPr>
      </w:pPr>
      <w:r w:rsidRPr="000D1E3B">
        <w:rPr>
          <w:rFonts w:ascii="Liberation Serif" w:hAnsi="Liberation Serif"/>
          <w:sz w:val="28"/>
          <w:szCs w:val="28"/>
          <w:lang w:val="ru-RU"/>
        </w:rPr>
        <w:lastRenderedPageBreak/>
        <w:t xml:space="preserve">Большая часть налоговых перечислений в местный бюджет обеспечивается за счет налога на доходы физических лиц, земельного налога, налога на имущество физических </w:t>
      </w:r>
      <w:r w:rsidR="00D33A35" w:rsidRPr="000D1E3B">
        <w:rPr>
          <w:rFonts w:ascii="Liberation Serif" w:hAnsi="Liberation Serif"/>
          <w:sz w:val="28"/>
          <w:szCs w:val="28"/>
          <w:lang w:val="ru-RU"/>
        </w:rPr>
        <w:t>лиц, налога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, взимаемого в связи с </w:t>
      </w:r>
      <w:r w:rsidR="00D33A35" w:rsidRPr="000D1E3B">
        <w:rPr>
          <w:rFonts w:ascii="Liberation Serif" w:hAnsi="Liberation Serif"/>
          <w:sz w:val="28"/>
          <w:szCs w:val="28"/>
          <w:lang w:val="ru-RU"/>
        </w:rPr>
        <w:t>применением УСН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. </w:t>
      </w:r>
    </w:p>
    <w:p w:rsidR="00E077C6" w:rsidRPr="000D1E3B" w:rsidRDefault="00182126" w:rsidP="007417F4">
      <w:pPr>
        <w:spacing w:before="0"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val="ru-RU"/>
        </w:rPr>
      </w:pPr>
      <w:r w:rsidRPr="000D1E3B">
        <w:rPr>
          <w:rFonts w:ascii="Liberation Serif" w:hAnsi="Liberation Serif"/>
          <w:sz w:val="28"/>
          <w:szCs w:val="28"/>
          <w:lang w:val="ru-RU"/>
        </w:rPr>
        <w:t xml:space="preserve">Основным источником налоговых поступлений является налог на доходы с физических лиц. </w:t>
      </w:r>
      <w:r w:rsidR="00E077C6" w:rsidRPr="000D1E3B">
        <w:rPr>
          <w:rFonts w:ascii="Liberation Serif" w:hAnsi="Liberation Serif"/>
          <w:sz w:val="28"/>
          <w:szCs w:val="28"/>
          <w:lang w:val="ru-RU"/>
        </w:rPr>
        <w:t xml:space="preserve">Налог на доходы физических лиц в сравнении с </w:t>
      </w:r>
      <w:r w:rsidR="00BF5333" w:rsidRPr="000D1E3B">
        <w:rPr>
          <w:rFonts w:ascii="Liberation Serif" w:hAnsi="Liberation Serif"/>
          <w:sz w:val="28"/>
          <w:szCs w:val="28"/>
          <w:lang w:val="ru-RU"/>
        </w:rPr>
        <w:t>ожидаемым показателем</w:t>
      </w:r>
      <w:r w:rsidR="00E077C6" w:rsidRPr="000D1E3B">
        <w:rPr>
          <w:rFonts w:ascii="Liberation Serif" w:hAnsi="Liberation Serif"/>
          <w:sz w:val="28"/>
          <w:szCs w:val="28"/>
          <w:lang w:val="ru-RU"/>
        </w:rPr>
        <w:t xml:space="preserve"> 2023 года (214,6 млн. </w:t>
      </w:r>
      <w:r w:rsidR="00E5037F" w:rsidRPr="000D1E3B">
        <w:rPr>
          <w:rFonts w:ascii="Liberation Serif" w:hAnsi="Liberation Serif"/>
          <w:sz w:val="28"/>
          <w:szCs w:val="28"/>
          <w:lang w:val="ru-RU"/>
        </w:rPr>
        <w:t>рублей) прогнозируется</w:t>
      </w:r>
      <w:r w:rsidR="00D33A35" w:rsidRPr="000D1E3B">
        <w:rPr>
          <w:rFonts w:ascii="Liberation Serif" w:hAnsi="Liberation Serif"/>
          <w:sz w:val="28"/>
          <w:szCs w:val="28"/>
          <w:lang w:val="ru-RU"/>
        </w:rPr>
        <w:t xml:space="preserve"> увеличить в 2024 году на 37,4 млн. рублей или на 17,4</w:t>
      </w:r>
      <w:r w:rsidR="00E077C6" w:rsidRPr="000D1E3B">
        <w:rPr>
          <w:rFonts w:ascii="Liberation Serif" w:hAnsi="Liberation Serif"/>
          <w:sz w:val="28"/>
          <w:szCs w:val="28"/>
          <w:lang w:val="ru-RU"/>
        </w:rPr>
        <w:t xml:space="preserve"> %, в 2025</w:t>
      </w:r>
      <w:r w:rsidR="00D33A35" w:rsidRPr="000D1E3B">
        <w:rPr>
          <w:rFonts w:ascii="Liberation Serif" w:hAnsi="Liberation Serif"/>
          <w:sz w:val="28"/>
          <w:szCs w:val="28"/>
          <w:lang w:val="ru-RU"/>
        </w:rPr>
        <w:t xml:space="preserve"> году на 69,4</w:t>
      </w:r>
      <w:r w:rsidR="007417F4" w:rsidRPr="000D1E3B">
        <w:rPr>
          <w:rFonts w:ascii="Liberation Serif" w:hAnsi="Liberation Serif"/>
          <w:sz w:val="28"/>
          <w:szCs w:val="28"/>
          <w:lang w:val="ru-RU"/>
        </w:rPr>
        <w:t> </w:t>
      </w:r>
      <w:r w:rsidR="00D33A35" w:rsidRPr="000D1E3B">
        <w:rPr>
          <w:rFonts w:ascii="Liberation Serif" w:hAnsi="Liberation Serif"/>
          <w:sz w:val="28"/>
          <w:szCs w:val="28"/>
          <w:lang w:val="ru-RU"/>
        </w:rPr>
        <w:t xml:space="preserve">млн. рублей или на 32,3 %, в 2026 году </w:t>
      </w:r>
      <w:proofErr w:type="gramStart"/>
      <w:r w:rsidR="00D33A35" w:rsidRPr="000D1E3B">
        <w:rPr>
          <w:rFonts w:ascii="Liberation Serif" w:hAnsi="Liberation Serif"/>
          <w:sz w:val="28"/>
          <w:szCs w:val="28"/>
          <w:lang w:val="ru-RU"/>
        </w:rPr>
        <w:t>на</w:t>
      </w:r>
      <w:proofErr w:type="gramEnd"/>
      <w:r w:rsidR="00D33A35" w:rsidRPr="000D1E3B">
        <w:rPr>
          <w:rFonts w:ascii="Liberation Serif" w:hAnsi="Liberation Serif"/>
          <w:sz w:val="28"/>
          <w:szCs w:val="28"/>
          <w:lang w:val="ru-RU"/>
        </w:rPr>
        <w:t xml:space="preserve"> 105,4 тыс. рублей или на 49,1</w:t>
      </w:r>
      <w:r w:rsidR="007417F4" w:rsidRPr="000D1E3B">
        <w:rPr>
          <w:rFonts w:ascii="Liberation Serif" w:hAnsi="Liberation Serif"/>
          <w:sz w:val="28"/>
          <w:szCs w:val="28"/>
          <w:lang w:val="ru-RU"/>
        </w:rPr>
        <w:t> </w:t>
      </w:r>
      <w:r w:rsidR="00E077C6" w:rsidRPr="000D1E3B">
        <w:rPr>
          <w:rFonts w:ascii="Liberation Serif" w:hAnsi="Liberation Serif"/>
          <w:sz w:val="28"/>
          <w:szCs w:val="28"/>
          <w:lang w:val="ru-RU"/>
        </w:rPr>
        <w:t>%.</w:t>
      </w:r>
    </w:p>
    <w:p w:rsidR="00182126" w:rsidRPr="000D1E3B" w:rsidRDefault="00182126" w:rsidP="007417F4">
      <w:pPr>
        <w:pStyle w:val="ConsPlusNormal"/>
        <w:spacing w:before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0D1E3B">
        <w:rPr>
          <w:rFonts w:ascii="Liberation Serif" w:hAnsi="Liberation Serif"/>
          <w:sz w:val="28"/>
          <w:szCs w:val="28"/>
          <w:lang w:val="ru-RU"/>
        </w:rPr>
        <w:t>В 2023 году наблюдается снижение поступлений по налогу на имущество физических лиц - 4</w:t>
      </w:r>
      <w:r w:rsidR="00BF5333" w:rsidRPr="000D1E3B">
        <w:rPr>
          <w:rFonts w:ascii="Liberation Serif" w:hAnsi="Liberation Serif"/>
          <w:sz w:val="28"/>
          <w:szCs w:val="28"/>
          <w:lang w:val="ru-RU"/>
        </w:rPr>
        <w:t>,7 млн. руб</w:t>
      </w:r>
      <w:r w:rsidR="00B278A4">
        <w:rPr>
          <w:rFonts w:ascii="Liberation Serif" w:hAnsi="Liberation Serif"/>
          <w:sz w:val="28"/>
          <w:szCs w:val="28"/>
          <w:lang w:val="ru-RU"/>
        </w:rPr>
        <w:t>лей</w:t>
      </w:r>
      <w:r w:rsidR="00BF5333" w:rsidRPr="000D1E3B">
        <w:rPr>
          <w:rFonts w:ascii="Liberation Serif" w:hAnsi="Liberation Serif"/>
          <w:sz w:val="28"/>
          <w:szCs w:val="28"/>
          <w:lang w:val="ru-RU"/>
        </w:rPr>
        <w:t xml:space="preserve"> (за 2022 г. - 5,3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 млн.</w:t>
      </w:r>
      <w:r w:rsidR="00B278A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/>
          <w:sz w:val="28"/>
          <w:szCs w:val="28"/>
          <w:lang w:val="ru-RU"/>
        </w:rPr>
        <w:t>руб</w:t>
      </w:r>
      <w:r w:rsidR="00B278A4">
        <w:rPr>
          <w:rFonts w:ascii="Liberation Serif" w:hAnsi="Liberation Serif"/>
          <w:sz w:val="28"/>
          <w:szCs w:val="28"/>
          <w:lang w:val="ru-RU"/>
        </w:rPr>
        <w:t>лей</w:t>
      </w:r>
      <w:r w:rsidRPr="000D1E3B">
        <w:rPr>
          <w:rFonts w:ascii="Liberation Serif" w:hAnsi="Liberation Serif"/>
          <w:sz w:val="28"/>
          <w:szCs w:val="28"/>
          <w:lang w:val="ru-RU"/>
        </w:rPr>
        <w:t>). Это связано с переходом исчисления налога по кадастровой стоимости. Проводится межведомственная работа по наполнению и актуализации базы для исчисления налога. Также в рамках реализации отдельных положений Ф</w:t>
      </w:r>
      <w:r w:rsidR="00BF5333" w:rsidRPr="000D1E3B">
        <w:rPr>
          <w:rFonts w:ascii="Liberation Serif" w:hAnsi="Liberation Serif"/>
          <w:sz w:val="28"/>
          <w:szCs w:val="28"/>
          <w:lang w:val="ru-RU"/>
        </w:rPr>
        <w:t>едерального закона от 30.12.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2020 года № 518-ФЗ «О внесении изменений в отдельные законодательные акты РФ» органами местного самоуправления осуществляется работа по выявлению правообладателей ранее учтенных объектов недвижимости. Поэтому, в 2024 году прогнозируется рост поступлений по налогу на </w:t>
      </w:r>
      <w:r w:rsidR="00BF5333" w:rsidRPr="000D1E3B">
        <w:rPr>
          <w:rFonts w:ascii="Liberation Serif" w:hAnsi="Liberation Serif"/>
          <w:sz w:val="28"/>
          <w:szCs w:val="28"/>
          <w:lang w:val="ru-RU"/>
        </w:rPr>
        <w:t>имущество физических лиц до 6,1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 млн. руб</w:t>
      </w:r>
      <w:r w:rsidR="00B278A4">
        <w:rPr>
          <w:rFonts w:ascii="Liberation Serif" w:hAnsi="Liberation Serif"/>
          <w:sz w:val="28"/>
          <w:szCs w:val="28"/>
          <w:lang w:val="ru-RU"/>
        </w:rPr>
        <w:t>лей</w:t>
      </w:r>
      <w:r w:rsidRPr="000D1E3B">
        <w:rPr>
          <w:rFonts w:ascii="Liberation Serif" w:hAnsi="Liberation Serif"/>
          <w:sz w:val="28"/>
          <w:szCs w:val="28"/>
          <w:lang w:val="ru-RU"/>
        </w:rPr>
        <w:t>, в 2</w:t>
      </w:r>
      <w:r w:rsidR="00BF5333" w:rsidRPr="000D1E3B">
        <w:rPr>
          <w:rFonts w:ascii="Liberation Serif" w:hAnsi="Liberation Serif"/>
          <w:sz w:val="28"/>
          <w:szCs w:val="28"/>
          <w:lang w:val="ru-RU"/>
        </w:rPr>
        <w:t>025</w:t>
      </w:r>
      <w:r w:rsidR="007417F4" w:rsidRPr="000D1E3B">
        <w:rPr>
          <w:rFonts w:ascii="Liberation Serif" w:hAnsi="Liberation Serif"/>
          <w:sz w:val="28"/>
          <w:szCs w:val="28"/>
          <w:lang w:val="ru-RU"/>
        </w:rPr>
        <w:t> </w:t>
      </w:r>
      <w:r w:rsidR="00BF5333" w:rsidRPr="000D1E3B">
        <w:rPr>
          <w:rFonts w:ascii="Liberation Serif" w:hAnsi="Liberation Serif"/>
          <w:sz w:val="28"/>
          <w:szCs w:val="28"/>
          <w:lang w:val="ru-RU"/>
        </w:rPr>
        <w:t>году и в 2026 году - до 6,5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 мл</w:t>
      </w:r>
      <w:r w:rsidR="00E077C6" w:rsidRPr="000D1E3B">
        <w:rPr>
          <w:rFonts w:ascii="Liberation Serif" w:hAnsi="Liberation Serif"/>
          <w:sz w:val="28"/>
          <w:szCs w:val="28"/>
          <w:lang w:val="ru-RU"/>
        </w:rPr>
        <w:t>н. руб</w:t>
      </w:r>
      <w:r w:rsidR="00B278A4">
        <w:rPr>
          <w:rFonts w:ascii="Liberation Serif" w:hAnsi="Liberation Serif"/>
          <w:sz w:val="28"/>
          <w:szCs w:val="28"/>
          <w:lang w:val="ru-RU"/>
        </w:rPr>
        <w:t>лей</w:t>
      </w:r>
      <w:r w:rsidR="00E077C6" w:rsidRPr="000D1E3B">
        <w:rPr>
          <w:rFonts w:ascii="Liberation Serif" w:hAnsi="Liberation Serif"/>
          <w:sz w:val="28"/>
          <w:szCs w:val="28"/>
          <w:lang w:val="ru-RU"/>
        </w:rPr>
        <w:t>.</w:t>
      </w:r>
    </w:p>
    <w:p w:rsidR="00584DC0" w:rsidRPr="000D1E3B" w:rsidRDefault="00584DC0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 среднесрочной перспективе по полному кругу организаций прогнозируется умеренный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рост </w:t>
      </w:r>
      <w:r w:rsidR="00BF5333" w:rsidRPr="000D1E3B">
        <w:rPr>
          <w:rFonts w:ascii="Liberation Serif" w:hAnsi="Liberation Serif" w:cs="Times New Roman"/>
          <w:sz w:val="28"/>
          <w:szCs w:val="28"/>
          <w:lang w:val="ru-RU"/>
        </w:rPr>
        <w:t>с 3</w:t>
      </w:r>
      <w:r w:rsidR="0018212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100,7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млн. </w:t>
      </w:r>
      <w:r w:rsidR="008F7A6E" w:rsidRPr="000D1E3B">
        <w:rPr>
          <w:rFonts w:ascii="Liberation Serif" w:hAnsi="Liberation Serif" w:cs="Times New Roman"/>
          <w:sz w:val="28"/>
          <w:szCs w:val="28"/>
          <w:lang w:val="ru-RU"/>
        </w:rPr>
        <w:t>рублей по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E3F56" w:rsidRPr="000D1E3B">
        <w:rPr>
          <w:rFonts w:ascii="Liberation Serif" w:hAnsi="Liberation Serif" w:cs="Times New Roman"/>
          <w:sz w:val="28"/>
          <w:szCs w:val="28"/>
          <w:lang w:val="ru-RU"/>
        </w:rPr>
        <w:t>итогам 2023</w:t>
      </w:r>
      <w:r w:rsidR="00BF533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 до 3 504,6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млн. </w:t>
      </w:r>
      <w:r w:rsidR="008F7A6E" w:rsidRPr="000D1E3B">
        <w:rPr>
          <w:rFonts w:ascii="Liberation Serif" w:hAnsi="Liberation Serif" w:cs="Times New Roman"/>
          <w:sz w:val="28"/>
          <w:szCs w:val="28"/>
          <w:lang w:val="ru-RU"/>
        </w:rPr>
        <w:t>рублей по</w:t>
      </w:r>
      <w:r w:rsidR="0018212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итогам 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года, за счет увеличения оборота в сфере </w:t>
      </w:r>
      <w:r w:rsidR="008F7A6E" w:rsidRPr="000D1E3B">
        <w:rPr>
          <w:rFonts w:ascii="Liberation Serif" w:hAnsi="Liberation Serif" w:cs="Times New Roman"/>
          <w:sz w:val="28"/>
          <w:szCs w:val="28"/>
          <w:lang w:val="ru-RU"/>
        </w:rPr>
        <w:t>АПК, обрабатывающе</w:t>
      </w:r>
      <w:r w:rsidR="007948C2" w:rsidRPr="000D1E3B">
        <w:rPr>
          <w:rFonts w:ascii="Liberation Serif" w:hAnsi="Liberation Serif" w:cs="Times New Roman"/>
          <w:sz w:val="28"/>
          <w:szCs w:val="28"/>
          <w:lang w:val="ru-RU"/>
        </w:rPr>
        <w:t>го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948C2" w:rsidRPr="000D1E3B">
        <w:rPr>
          <w:rFonts w:ascii="Liberation Serif" w:hAnsi="Liberation Serif" w:cs="Times New Roman"/>
          <w:sz w:val="28"/>
          <w:szCs w:val="28"/>
          <w:lang w:val="ru-RU"/>
        </w:rPr>
        <w:t>производства</w:t>
      </w:r>
      <w:r w:rsidR="00E077C6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E077C6"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 оптовая и розничная торговля</w:t>
      </w:r>
      <w:r w:rsidR="00224D61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8C161C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0D1E3B" w:rsidRDefault="00584DC0" w:rsidP="007417F4">
      <w:pPr>
        <w:widowControl w:val="0"/>
        <w:tabs>
          <w:tab w:val="left" w:pos="993"/>
          <w:tab w:val="left" w:pos="1276"/>
        </w:tabs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 сфере АПК предполагается сохранение текущих темпов развития сельского хозяйства, сохранение спроса на сельскохозяйственную продукцию. В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результате объем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продукции сельского хозяйства, произведенной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в организациях</w:t>
      </w:r>
      <w:r w:rsidR="00E077C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КФХ, в 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может составить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BF5333" w:rsidRPr="000D1E3B">
        <w:rPr>
          <w:rFonts w:ascii="Liberation Serif" w:hAnsi="Liberation Serif" w:cs="Times New Roman"/>
          <w:sz w:val="28"/>
          <w:szCs w:val="28"/>
        </w:rPr>
        <w:t> </w:t>
      </w:r>
      <w:r w:rsidR="00BF5333" w:rsidRPr="000D1E3B">
        <w:rPr>
          <w:rFonts w:ascii="Liberation Serif" w:hAnsi="Liberation Serif" w:cs="Times New Roman"/>
          <w:sz w:val="28"/>
          <w:szCs w:val="28"/>
          <w:lang w:val="ru-RU"/>
        </w:rPr>
        <w:t>887,6</w:t>
      </w:r>
      <w:r w:rsidR="001E3F5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млн. ру</w:t>
      </w:r>
      <w:r w:rsidR="00BF5333" w:rsidRPr="000D1E3B">
        <w:rPr>
          <w:rFonts w:ascii="Liberation Serif" w:hAnsi="Liberation Serif" w:cs="Times New Roman"/>
          <w:sz w:val="28"/>
          <w:szCs w:val="28"/>
          <w:lang w:val="ru-RU"/>
        </w:rPr>
        <w:t>блей или на 24,8</w:t>
      </w:r>
      <w:r w:rsidR="00E077C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больше к 2022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(в 2022</w:t>
      </w:r>
      <w:r w:rsidR="00E96DB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г.</w:t>
      </w:r>
      <w:r w:rsidR="00E96DB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E3F56" w:rsidRPr="000D1E3B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7948C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E3F56" w:rsidRPr="000D1E3B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> 512,0 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млн. рублей). Планируемому развитию сельскохозяйственного производства будет способствовать реализация мер </w:t>
      </w:r>
      <w:r w:rsidR="00224D6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по техническому перевооружению,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реконструкции, модернизации производственных объектов и внедрению новых технологий, а также увеличение объемов государственной поддержки.</w:t>
      </w:r>
      <w:r w:rsidR="003C786A"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278A4">
        <w:rPr>
          <w:rFonts w:ascii="Liberation Serif" w:hAnsi="Liberation Serif" w:cs="Liberation Serif"/>
          <w:sz w:val="28"/>
          <w:szCs w:val="28"/>
          <w:lang w:val="ru-RU"/>
        </w:rPr>
        <w:t xml:space="preserve">На территории МО </w:t>
      </w:r>
      <w:r w:rsidR="003C786A" w:rsidRPr="000D1E3B">
        <w:rPr>
          <w:rFonts w:ascii="Liberation Serif" w:hAnsi="Liberation Serif" w:cs="Liberation Serif"/>
          <w:sz w:val="28"/>
          <w:szCs w:val="28"/>
          <w:lang w:val="ru-RU"/>
        </w:rPr>
        <w:t>Красноуфимск</w:t>
      </w:r>
      <w:r w:rsidR="00B278A4">
        <w:rPr>
          <w:rFonts w:ascii="Liberation Serif" w:hAnsi="Liberation Serif" w:cs="Liberation Serif"/>
          <w:sz w:val="28"/>
          <w:szCs w:val="28"/>
          <w:lang w:val="ru-RU"/>
        </w:rPr>
        <w:t>ий округ</w:t>
      </w:r>
      <w:r w:rsidR="003C786A"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 функционируют и развиваются 17 сельхозпредприятий, 30 крестьянских (фермерских) хозяйств.</w:t>
      </w:r>
    </w:p>
    <w:p w:rsidR="00694371" w:rsidRPr="000D1E3B" w:rsidRDefault="004954EA" w:rsidP="007417F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Одним из приоритетных направлений деятельности муниципального образования было и остается привлечение инвестиций в экономику округа, создание благоприятных условий для бизнеса и снижение административных барьеров.</w:t>
      </w:r>
      <w:r w:rsidR="005A75D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Приоритетным направлением инвестиционной деятельности на территории МО Красноуфимский 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округ было</w:t>
      </w:r>
      <w:r w:rsidR="005A75D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остается строительство объектов социально-культурной сферы и жилья, газификация населенных пунктов, а также техническое перевооружение в сферах АПК и ЖКХ.</w:t>
      </w:r>
    </w:p>
    <w:p w:rsidR="0067435D" w:rsidRDefault="0067435D" w:rsidP="007417F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24D61" w:rsidRPr="000D1E3B" w:rsidRDefault="003C786A" w:rsidP="007417F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В прогнозируемом периоде 2024-2026</w:t>
      </w:r>
      <w:r w:rsidR="006B145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годы закладывается </w:t>
      </w:r>
      <w:r w:rsidR="00AA77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сдержанная </w:t>
      </w:r>
      <w:r w:rsidR="00D13F2B" w:rsidRPr="000D1E3B">
        <w:rPr>
          <w:rFonts w:ascii="Liberation Serif" w:hAnsi="Liberation Serif" w:cs="Times New Roman"/>
          <w:sz w:val="28"/>
          <w:szCs w:val="28"/>
          <w:lang w:val="ru-RU"/>
        </w:rPr>
        <w:t>динамика инвестиционной</w:t>
      </w:r>
      <w:r w:rsidR="00AA77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="00AA7780" w:rsidRPr="000D1E3B">
        <w:rPr>
          <w:rFonts w:ascii="Liberation Serif" w:hAnsi="Liberation Serif" w:cs="Times New Roman"/>
          <w:sz w:val="28"/>
          <w:szCs w:val="28"/>
          <w:lang w:val="ru-RU"/>
        </w:rPr>
        <w:t>деятельности</w:t>
      </w:r>
      <w:proofErr w:type="gramEnd"/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6B145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показатель составит: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в 2024</w:t>
      </w:r>
      <w:r w:rsidR="007D04F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4B5C6E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1 425,06</w:t>
      </w:r>
      <w:r w:rsidR="00E32DDB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>млн. рублей</w:t>
      </w:r>
      <w:r w:rsidR="006B1450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в 2025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8C161C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 345,75</w:t>
      </w:r>
      <w:r w:rsidR="00B9108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млн. рублей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, в 2026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году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– 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1 242,8</w:t>
      </w:r>
      <w:r w:rsidR="00E32DDB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B145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млн. рублей. </w:t>
      </w:r>
    </w:p>
    <w:p w:rsidR="005D3272" w:rsidRPr="000D1E3B" w:rsidRDefault="005D3272" w:rsidP="007417F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  <w:lang w:val="ru-RU"/>
        </w:rPr>
      </w:pPr>
    </w:p>
    <w:p w:rsidR="00694371" w:rsidRPr="000D1E3B" w:rsidRDefault="007D67C0" w:rsidP="007417F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Сохранятся негативные демографические тенденции. Среднегодовая численность постоянного населени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>я МО Красноуфимский округ в 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уменьшится на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1649</w:t>
      </w:r>
      <w:r w:rsidR="00224D6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человек или на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>7,2</w:t>
      </w:r>
      <w:r w:rsidR="0069437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>% к показателю на 01.01.2023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>(23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>031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чел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>)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, может</w:t>
      </w:r>
      <w:r w:rsidR="003C786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составить 21 382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человек. </w:t>
      </w:r>
    </w:p>
    <w:p w:rsidR="00694371" w:rsidRPr="000D1E3B" w:rsidRDefault="00703BCD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Согласно прогнозу, на 2024 год и плановый период 2025-2026</w:t>
      </w:r>
      <w:r w:rsidR="0069437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годов, сохранится динамика снижения численности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населения с 3,3 % до 7,2</w:t>
      </w:r>
      <w:r w:rsidR="0069437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в сравнении </w:t>
      </w:r>
      <w:r w:rsidR="00224D61" w:rsidRPr="000D1E3B">
        <w:rPr>
          <w:rFonts w:ascii="Liberation Serif" w:hAnsi="Liberation Serif" w:cs="Times New Roman"/>
          <w:sz w:val="28"/>
          <w:szCs w:val="28"/>
          <w:lang w:val="ru-RU"/>
        </w:rPr>
        <w:t>с показателем н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а 01.01.2023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 (2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3 031</w:t>
      </w:r>
      <w:r w:rsidR="0069437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чел</w:t>
      </w:r>
      <w:r w:rsidR="008D3B9D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694371" w:rsidRPr="000D1E3B">
        <w:rPr>
          <w:rFonts w:ascii="Liberation Serif" w:hAnsi="Liberation Serif" w:cs="Times New Roman"/>
          <w:sz w:val="28"/>
          <w:szCs w:val="28"/>
          <w:lang w:val="ru-RU"/>
        </w:rPr>
        <w:t>).</w:t>
      </w:r>
    </w:p>
    <w:p w:rsidR="007D67C0" w:rsidRPr="000D1E3B" w:rsidRDefault="007D67C0" w:rsidP="007417F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К факторам снижения численности населения относятся снижение рождаемости из-за сокращения числа женщин фертильного возраста, низкий миграционный прирост, не ком</w:t>
      </w:r>
      <w:r w:rsidR="00694371" w:rsidRPr="000D1E3B">
        <w:rPr>
          <w:rFonts w:ascii="Liberation Serif" w:hAnsi="Liberation Serif" w:cs="Times New Roman"/>
          <w:sz w:val="28"/>
          <w:szCs w:val="28"/>
          <w:lang w:val="ru-RU"/>
        </w:rPr>
        <w:t>пенсирующий естественную убыль.</w:t>
      </w:r>
    </w:p>
    <w:p w:rsidR="00191C1B" w:rsidRPr="000D1E3B" w:rsidRDefault="006B1450" w:rsidP="007417F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Сохранится тенденция по снижению численности насе</w:t>
      </w:r>
      <w:r w:rsidR="00134EA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ления в трудоспособном возрасте 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703BCD" w:rsidRPr="000D1E3B">
        <w:rPr>
          <w:rFonts w:ascii="Liberation Serif" w:hAnsi="Liberation Serif" w:cs="Times New Roman"/>
          <w:sz w:val="28"/>
          <w:szCs w:val="28"/>
          <w:lang w:val="ru-RU"/>
        </w:rPr>
        <w:t>2024 году на 4,2 %, в 2025 году на 6,1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="00703BC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, в 2026 году </w:t>
      </w:r>
      <w:proofErr w:type="gramStart"/>
      <w:r w:rsidR="00703BCD" w:rsidRPr="000D1E3B">
        <w:rPr>
          <w:rFonts w:ascii="Liberation Serif" w:hAnsi="Liberation Serif" w:cs="Times New Roman"/>
          <w:sz w:val="28"/>
          <w:szCs w:val="28"/>
          <w:lang w:val="ru-RU"/>
        </w:rPr>
        <w:t>на</w:t>
      </w:r>
      <w:proofErr w:type="gramEnd"/>
      <w:r w:rsidR="00703BC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8,0 % </w:t>
      </w:r>
      <w:proofErr w:type="gramStart"/>
      <w:r w:rsidR="00703BCD" w:rsidRPr="000D1E3B">
        <w:rPr>
          <w:rFonts w:ascii="Liberation Serif" w:hAnsi="Liberation Serif" w:cs="Times New Roman"/>
          <w:sz w:val="28"/>
          <w:szCs w:val="28"/>
          <w:lang w:val="ru-RU"/>
        </w:rPr>
        <w:t>в</w:t>
      </w:r>
      <w:proofErr w:type="gramEnd"/>
      <w:r w:rsidR="00703BC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сравнении с показателями 2022</w:t>
      </w:r>
      <w:r w:rsidR="004A5F10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703BCD" w:rsidRPr="000D1E3B">
        <w:rPr>
          <w:rFonts w:ascii="Liberation Serif" w:hAnsi="Liberation Serif" w:cs="Times New Roman"/>
          <w:sz w:val="28"/>
          <w:szCs w:val="28"/>
          <w:lang w:val="ru-RU"/>
        </w:rPr>
        <w:t>года (11 393</w:t>
      </w:r>
      <w:r w:rsidR="00134EA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чел.)</w:t>
      </w:r>
      <w:r w:rsidR="00191C1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91C1B"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Наблюдается постоянная динамика сокращения численности по возрастной группе старше 54 </w:t>
      </w:r>
      <w:r w:rsidR="00E5037F" w:rsidRPr="000D1E3B">
        <w:rPr>
          <w:rFonts w:ascii="Liberation Serif" w:hAnsi="Liberation Serif" w:cs="Liberation Serif"/>
          <w:sz w:val="28"/>
          <w:szCs w:val="28"/>
          <w:lang w:val="ru-RU"/>
        </w:rPr>
        <w:t>лет.</w:t>
      </w:r>
    </w:p>
    <w:p w:rsidR="00134EA9" w:rsidRPr="000D1E3B" w:rsidRDefault="006B1450" w:rsidP="007417F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Прогнозируется </w:t>
      </w:r>
      <w:r w:rsidR="004B5C6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снижение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численности населения старше трудоспособного возраста</w:t>
      </w:r>
      <w:r w:rsidR="004B5C6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в 2024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на</w:t>
      </w:r>
      <w:r w:rsidR="005E3F2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2,2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D13F2B" w:rsidRPr="000D1E3B">
        <w:rPr>
          <w:rFonts w:ascii="Liberation Serif" w:hAnsi="Liberation Serif" w:cs="Times New Roman"/>
          <w:sz w:val="28"/>
          <w:szCs w:val="28"/>
          <w:lang w:val="ru-RU"/>
        </w:rPr>
        <w:t>%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, в 2025 году на 4,1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89328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 2026 году </w:t>
      </w:r>
      <w:proofErr w:type="gramStart"/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на</w:t>
      </w:r>
      <w:proofErr w:type="gramEnd"/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4,7 %  в сравнении с показателями 2022</w:t>
      </w:r>
      <w:r w:rsidR="004A5F10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34EA9" w:rsidRPr="000D1E3B">
        <w:rPr>
          <w:rFonts w:ascii="Liberation Serif" w:hAnsi="Liberation Serif" w:cs="Times New Roman"/>
          <w:sz w:val="28"/>
          <w:szCs w:val="28"/>
          <w:lang w:val="ru-RU"/>
        </w:rPr>
        <w:t>года (7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 284,0</w:t>
      </w:r>
      <w:r w:rsidR="005E3F2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34EA9" w:rsidRPr="000D1E3B">
        <w:rPr>
          <w:rFonts w:ascii="Liberation Serif" w:hAnsi="Liberation Serif" w:cs="Times New Roman"/>
          <w:sz w:val="28"/>
          <w:szCs w:val="28"/>
          <w:lang w:val="ru-RU"/>
        </w:rPr>
        <w:t>чел.)</w:t>
      </w:r>
      <w:r w:rsidR="007D67C0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191C1B" w:rsidRPr="000D1E3B" w:rsidRDefault="00191C1B" w:rsidP="007417F4">
      <w:pPr>
        <w:widowControl w:val="0"/>
        <w:autoSpaceDE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D1E3B">
        <w:rPr>
          <w:rFonts w:ascii="Liberation Serif" w:hAnsi="Liberation Serif" w:cs="Liberation Serif"/>
          <w:sz w:val="28"/>
          <w:szCs w:val="28"/>
          <w:lang w:val="ru-RU"/>
        </w:rPr>
        <w:t>В прогнозный период продолжится реализация мероприятий региональных проектов в рамках национальных проектов «Демография» и</w:t>
      </w:r>
      <w:r w:rsidRPr="000D1E3B">
        <w:rPr>
          <w:rFonts w:ascii="Liberation Serif" w:hAnsi="Liberation Serif" w:cs="Liberation Serif"/>
          <w:sz w:val="28"/>
          <w:szCs w:val="28"/>
        </w:rPr>
        <w:t> 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>«Здравоохранение». Основные тенденции демографического развития в</w:t>
      </w:r>
      <w:r w:rsidRPr="000D1E3B">
        <w:rPr>
          <w:rFonts w:ascii="Liberation Serif" w:hAnsi="Liberation Serif" w:cs="Liberation Serif"/>
          <w:sz w:val="28"/>
          <w:szCs w:val="28"/>
        </w:rPr>
        <w:t> 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среднесрочной перспективе будут определяться в соответствии с национальной целью развития «Сохранение населения, здоровье и благополучие людей», определенной Указом Президента РФ от </w:t>
      </w:r>
      <w:r w:rsidR="00E5037F" w:rsidRPr="000D1E3B">
        <w:rPr>
          <w:rFonts w:ascii="Liberation Serif" w:hAnsi="Liberation Serif" w:cs="Liberation Serif"/>
          <w:sz w:val="28"/>
          <w:szCs w:val="28"/>
          <w:lang w:val="ru-RU"/>
        </w:rPr>
        <w:t>21.07.2020 №</w:t>
      </w:r>
      <w:r w:rsidRPr="000D1E3B">
        <w:rPr>
          <w:rFonts w:ascii="Liberation Serif" w:hAnsi="Liberation Serif" w:cs="Liberation Serif"/>
          <w:sz w:val="28"/>
          <w:szCs w:val="28"/>
        </w:rPr>
        <w:t> 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>474. Целевым показателем, характеризующим ее достижение, является повышение ожидаемой продолжительности жизни, обеспечен</w:t>
      </w:r>
      <w:r w:rsidR="00E5037F" w:rsidRPr="000D1E3B">
        <w:rPr>
          <w:rFonts w:ascii="Liberation Serif" w:hAnsi="Liberation Serif" w:cs="Liberation Serif"/>
          <w:sz w:val="28"/>
          <w:szCs w:val="28"/>
          <w:lang w:val="ru-RU"/>
        </w:rPr>
        <w:t>ие устойчивого роста населения.</w:t>
      </w:r>
    </w:p>
    <w:p w:rsidR="00BC03CB" w:rsidRPr="000D1E3B" w:rsidRDefault="0040749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прогнозируемом периоде структура доходов населения не претерпит существенных изменений. Социальные трансферты и з</w:t>
      </w:r>
      <w:r w:rsidR="00DD4EF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аработная </w:t>
      </w:r>
      <w:r w:rsidR="00B30C5F" w:rsidRPr="000D1E3B">
        <w:rPr>
          <w:rFonts w:ascii="Liberation Serif" w:hAnsi="Liberation Serif" w:cs="Times New Roman"/>
          <w:sz w:val="28"/>
          <w:szCs w:val="28"/>
          <w:lang w:val="ru-RU"/>
        </w:rPr>
        <w:t>плата продолжат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оставаться основным источником доходов населения.</w:t>
      </w:r>
      <w:r w:rsidR="00DD4EF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191C1B" w:rsidRPr="000D1E3B" w:rsidRDefault="00191C1B" w:rsidP="007417F4">
      <w:pPr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D1E3B">
        <w:rPr>
          <w:rFonts w:ascii="Liberation Serif" w:hAnsi="Liberation Serif" w:cs="Liberation Serif"/>
          <w:sz w:val="28"/>
          <w:szCs w:val="28"/>
          <w:lang w:val="ru-RU"/>
        </w:rPr>
        <w:t>В условиях развития рынка труда в среднесрочном периоде 2024 – 2026</w:t>
      </w:r>
      <w:r w:rsidRPr="000D1E3B">
        <w:rPr>
          <w:rFonts w:ascii="Liberation Serif" w:hAnsi="Liberation Serif" w:cs="Liberation Serif"/>
          <w:sz w:val="28"/>
          <w:szCs w:val="28"/>
        </w:rPr>
        <w:t> 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>годы продолжит рост среднемесячная заработная плата. Прогноз учитывает принятие активных мер по поддержке реального сектора экономики, развитию малого и</w:t>
      </w:r>
      <w:r w:rsidRPr="000D1E3B">
        <w:rPr>
          <w:rFonts w:ascii="Liberation Serif" w:hAnsi="Liberation Serif" w:cs="Liberation Serif"/>
          <w:sz w:val="28"/>
          <w:szCs w:val="28"/>
        </w:rPr>
        <w:t> 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>среднего бизнеса. Одним из таких механизмов является ежегодное установление минимальной заработной платы, превышающей величину прожиточного минимума трудоспособного населения.</w:t>
      </w:r>
    </w:p>
    <w:p w:rsidR="0067435D" w:rsidRDefault="0067435D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67435D" w:rsidRDefault="0067435D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C45B7" w:rsidRPr="000D1E3B" w:rsidRDefault="002C45B7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Среднемесячная заработная плата работников по полному кругу организаций на территории МО Красноуфимс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кий округ прогнозируется в 2024</w:t>
      </w:r>
      <w:r w:rsidR="00636A78" w:rsidRPr="000D1E3B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636A7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годы</w:t>
      </w:r>
      <w:r w:rsidR="004F5C6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увеличить с 4,8 % до 13,0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в сравн</w:t>
      </w:r>
      <w:r w:rsidR="005A0B40" w:rsidRPr="000D1E3B">
        <w:rPr>
          <w:rFonts w:ascii="Liberation Serif" w:hAnsi="Liberation Serif" w:cs="Times New Roman"/>
          <w:sz w:val="28"/>
          <w:szCs w:val="28"/>
          <w:lang w:val="ru-RU"/>
        </w:rPr>
        <w:t>ении с показателем на 01.01.2023 года (38 378,0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руб. мес.).</w:t>
      </w:r>
    </w:p>
    <w:p w:rsidR="00AA7780" w:rsidRPr="000D1E3B" w:rsidRDefault="0040749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Основным фактором роста заработной платы в прогнозируемом периоде станет рост заработной платы в бюджетном секторе в связи с реализацией указов Президента Российской Федерации (в части отдельных категорий граждан). </w:t>
      </w:r>
      <w:r w:rsidR="00636A7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</w:t>
      </w:r>
    </w:p>
    <w:p w:rsidR="006B1450" w:rsidRPr="000D1E3B" w:rsidRDefault="00DD4EF2" w:rsidP="007417F4">
      <w:pPr>
        <w:pStyle w:val="a4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Сопоставление параметров Прогноза с данными предыдущего Прогноза отражено в пояснительной записке к Прогнозу, что соответствует п</w:t>
      </w:r>
      <w:r w:rsidR="007D04F9" w:rsidRPr="000D1E3B">
        <w:rPr>
          <w:rFonts w:ascii="Liberation Serif" w:hAnsi="Liberation Serif" w:cs="Times New Roman"/>
          <w:sz w:val="28"/>
          <w:szCs w:val="28"/>
          <w:lang w:val="ru-RU"/>
        </w:rPr>
        <w:t>ункту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4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статьи 173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</w:p>
    <w:p w:rsidR="004F5C68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Показатели, предусмотренные в Проекте решения, </w:t>
      </w:r>
      <w:r w:rsidR="0056364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не в полной мере </w:t>
      </w:r>
      <w:r w:rsidR="000C7C4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согласуются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 показателями, предусмотренными в прогнозе социально-экономического развития </w:t>
      </w:r>
      <w:r w:rsidR="00DD4EF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МО Красноуфимский </w:t>
      </w:r>
      <w:r w:rsidR="00B30C5F" w:rsidRPr="000D1E3B">
        <w:rPr>
          <w:rFonts w:ascii="Liberation Serif" w:hAnsi="Liberation Serif" w:cs="Times New Roman"/>
          <w:sz w:val="28"/>
          <w:szCs w:val="28"/>
          <w:lang w:val="ru-RU"/>
        </w:rPr>
        <w:t>округ на</w:t>
      </w:r>
      <w:r w:rsidR="00191C1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2024</w:t>
      </w:r>
      <w:r w:rsidR="0069437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–</w:t>
      </w:r>
      <w:r w:rsidR="00191C1B" w:rsidRPr="000D1E3B">
        <w:rPr>
          <w:rFonts w:ascii="Liberation Serif" w:hAnsi="Liberation Serif" w:cs="Times New Roman"/>
          <w:sz w:val="28"/>
          <w:szCs w:val="28"/>
          <w:lang w:val="ru-RU"/>
        </w:rPr>
        <w:t>2026</w:t>
      </w:r>
      <w:r w:rsidR="00FB6E7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годы.   </w:t>
      </w:r>
    </w:p>
    <w:p w:rsidR="007D07E4" w:rsidRPr="000D1E3B" w:rsidRDefault="007D07E4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B63BA1" w:rsidRPr="000D1E3B" w:rsidRDefault="00664916" w:rsidP="007417F4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ru-RU"/>
        </w:rPr>
        <w:t>3</w:t>
      </w:r>
      <w:r w:rsidR="006C001E" w:rsidRPr="000D1E3B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ru-RU"/>
        </w:rPr>
        <w:t>.</w:t>
      </w:r>
      <w:r w:rsidRPr="000D1E3B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ru-RU"/>
        </w:rPr>
        <w:t xml:space="preserve"> Общая характеристика Проекта решения</w:t>
      </w:r>
      <w:r w:rsidR="004A5F10" w:rsidRPr="000D1E3B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ru-RU"/>
        </w:rPr>
        <w:t>.</w:t>
      </w:r>
    </w:p>
    <w:p w:rsidR="00685E7F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Основные характ</w:t>
      </w:r>
      <w:r w:rsidR="005675C4" w:rsidRPr="000D1E3B">
        <w:rPr>
          <w:rFonts w:ascii="Liberation Serif" w:hAnsi="Liberation Serif" w:cs="Times New Roman"/>
          <w:sz w:val="28"/>
          <w:szCs w:val="28"/>
          <w:lang w:val="ru-RU"/>
        </w:rPr>
        <w:t>еристики местного бюджета за 202</w:t>
      </w:r>
      <w:r w:rsidR="009D34A9" w:rsidRPr="000D1E3B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- </w:t>
      </w:r>
      <w:r w:rsidR="005675C4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9D34A9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5E1C8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C1073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годы </w:t>
      </w:r>
      <w:r w:rsidR="00DD5600" w:rsidRPr="000D1E3B">
        <w:rPr>
          <w:rFonts w:ascii="Liberation Serif" w:hAnsi="Liberation Serif" w:cs="Times New Roman"/>
          <w:sz w:val="28"/>
          <w:szCs w:val="28"/>
          <w:lang w:val="ru-RU"/>
        </w:rPr>
        <w:t>представлены в</w:t>
      </w:r>
      <w:r w:rsidR="00C1073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таблице </w:t>
      </w:r>
      <w:r w:rsidR="001F504E" w:rsidRPr="000D1E3B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69084C" w:rsidRPr="000D1E3B" w:rsidRDefault="000D4D50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Таблица 1</w:t>
      </w:r>
      <w:r w:rsidR="00E96DB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(в тыс. руб.)</w:t>
      </w:r>
    </w:p>
    <w:tbl>
      <w:tblPr>
        <w:tblW w:w="9403" w:type="dxa"/>
        <w:tblInd w:w="95" w:type="dxa"/>
        <w:tblLook w:val="04A0"/>
      </w:tblPr>
      <w:tblGrid>
        <w:gridCol w:w="1147"/>
        <w:gridCol w:w="981"/>
        <w:gridCol w:w="993"/>
        <w:gridCol w:w="708"/>
        <w:gridCol w:w="993"/>
        <w:gridCol w:w="1060"/>
        <w:gridCol w:w="641"/>
        <w:gridCol w:w="960"/>
        <w:gridCol w:w="960"/>
        <w:gridCol w:w="960"/>
      </w:tblGrid>
      <w:tr w:rsidR="00E34BD6" w:rsidRPr="000D1E3B" w:rsidTr="00E34BD6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Наименование  показателя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9D34A9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2022</w:t>
            </w:r>
            <w:r w:rsidR="00FB6E77"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9D34A9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2023</w:t>
            </w:r>
            <w:r w:rsidR="00FB6E77"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E34BD6" w:rsidRPr="000D1E3B" w:rsidTr="00E34BD6">
        <w:trPr>
          <w:trHeight w:val="4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отчёт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% </w:t>
            </w:r>
            <w:proofErr w:type="spell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испол</w:t>
            </w:r>
            <w:proofErr w:type="spell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уточненный 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оценка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%  </w:t>
            </w:r>
            <w:proofErr w:type="spell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испол</w:t>
            </w:r>
            <w:proofErr w:type="spell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9D34A9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2024</w:t>
            </w:r>
            <w:r w:rsidR="00E34BD6"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</w:t>
            </w:r>
            <w:r w:rsidR="009D34A9"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9D34A9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2026</w:t>
            </w:r>
            <w:r w:rsidR="00E34BD6"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</w:tr>
      <w:tr w:rsidR="00E34BD6" w:rsidRPr="000D1E3B" w:rsidTr="009D34A9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1 926 422,8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1 924 144,4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395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620,0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2 395 247,0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089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 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180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182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531,6</w:t>
            </w:r>
          </w:p>
        </w:tc>
      </w:tr>
      <w:tr w:rsidR="00E34BD6" w:rsidRPr="000D1E3B" w:rsidTr="009D34A9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330 928,9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348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405,8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356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356 624,0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418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C2656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460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876</w:t>
            </w:r>
            <w:r w:rsidR="00945834"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510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918,0</w:t>
            </w:r>
          </w:p>
        </w:tc>
      </w:tr>
      <w:tr w:rsidR="00E34BD6" w:rsidRPr="000D1E3B" w:rsidTr="009D34A9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безвозмездные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595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575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038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038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623,0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670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720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671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613,6</w:t>
            </w:r>
          </w:p>
        </w:tc>
      </w:tr>
      <w:tr w:rsidR="00E34BD6" w:rsidRPr="000D1E3B" w:rsidTr="009D34A9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999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899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489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2 397 858,6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C2656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099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85</w:t>
            </w:r>
            <w:r w:rsidR="00FE4F16"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6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C2656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191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991,1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C2656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194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599,6</w:t>
            </w:r>
          </w:p>
        </w:tc>
      </w:tr>
      <w:tr w:rsidR="00E34BD6" w:rsidRPr="000D1E3B" w:rsidTr="009D34A9">
        <w:trPr>
          <w:trHeight w:val="6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в том числе условно  утвержденные 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C2656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30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C2656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60</w:t>
            </w:r>
            <w:r w:rsidR="0083228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852,0</w:t>
            </w:r>
          </w:p>
        </w:tc>
      </w:tr>
      <w:tr w:rsidR="00E34BD6" w:rsidRPr="000D1E3B" w:rsidTr="009D34A9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Дефицит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0103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72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94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2 611,6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832285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58508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10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58508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11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58508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12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068,0</w:t>
            </w:r>
          </w:p>
        </w:tc>
      </w:tr>
      <w:tr w:rsidR="00E34BD6" w:rsidRPr="000D1E3B" w:rsidTr="009D34A9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профицит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5E237E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24</w:t>
            </w:r>
            <w:r w:rsidR="0083228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940,9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</w:tr>
      <w:tr w:rsidR="00E34BD6" w:rsidRPr="000D1E3B" w:rsidTr="009D34A9">
        <w:trPr>
          <w:trHeight w:val="3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Размер дефицита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5E237E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43,87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945834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53,32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E34BD6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58508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58508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D6" w:rsidRPr="000D1E3B" w:rsidRDefault="0058508B" w:rsidP="007417F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</w:t>
            </w:r>
          </w:p>
        </w:tc>
      </w:tr>
    </w:tbl>
    <w:p w:rsidR="00E34BD6" w:rsidRPr="000D1E3B" w:rsidRDefault="00E34BD6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03E0A" w:rsidRPr="000D1E3B" w:rsidRDefault="00903E0A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Динамика основных характеристик местного бюджета на</w:t>
      </w:r>
      <w:r w:rsidR="005E237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2024 год и плановый период 2025 и 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 характеризуется незначительным ростом расходов над доходами. </w:t>
      </w:r>
    </w:p>
    <w:p w:rsidR="005D3272" w:rsidRPr="000D1E3B" w:rsidRDefault="005D3272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B4F42" w:rsidRPr="000D1E3B" w:rsidRDefault="00DB4F4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Структура доходов местного бюджета за 202</w:t>
      </w:r>
      <w:r w:rsidR="005E237E" w:rsidRPr="000D1E3B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E237E" w:rsidRPr="000D1E3B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5E237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6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годы представлена в диаграмме №1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67435D" w:rsidRDefault="0067435D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67435D" w:rsidRDefault="0067435D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67435D" w:rsidRDefault="0067435D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67435D" w:rsidRDefault="0067435D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67435D" w:rsidRDefault="0067435D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67435D" w:rsidRDefault="0067435D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DB4F42" w:rsidRPr="000D1E3B" w:rsidRDefault="00DB4F42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Диаграмма №1</w:t>
      </w:r>
    </w:p>
    <w:p w:rsidR="009624A2" w:rsidRPr="000D1E3B" w:rsidRDefault="009624A2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6054" w:rsidRPr="000D1E3B" w:rsidRDefault="003B6054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67435D" w:rsidRDefault="0067435D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Общий объем прогноза доходно</w:t>
      </w:r>
      <w:r w:rsidR="00945834" w:rsidRPr="000D1E3B">
        <w:rPr>
          <w:rFonts w:ascii="Liberation Serif" w:hAnsi="Liberation Serif" w:cs="Times New Roman"/>
          <w:sz w:val="28"/>
          <w:szCs w:val="28"/>
          <w:lang w:val="ru-RU"/>
        </w:rPr>
        <w:t>й части местного бюджета на 2024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год, </w:t>
      </w:r>
      <w:r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в Проекте решения предусмотре</w:t>
      </w:r>
      <w:r w:rsidR="00945834"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н в размере 2 089 498,1</w:t>
      </w:r>
      <w:r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рублей, в том числе безвозмездные п</w:t>
      </w:r>
      <w:r w:rsidR="00F57075"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оступления в размере 1</w:t>
      </w:r>
      <w:r w:rsidR="00945834"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 670 670,</w:t>
      </w:r>
      <w:r w:rsidR="00FE4F16"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1</w:t>
      </w:r>
      <w:r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903E0A" w:rsidRPr="000D1E3B" w:rsidRDefault="00903E0A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202</w:t>
      </w:r>
      <w:r w:rsidR="0058508B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прогнозируемый объем финансовой помощи из областного бюджета в сравнении с уточненным планом 202</w:t>
      </w:r>
      <w:r w:rsidR="0058508B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 уменьшится на </w:t>
      </w:r>
      <w:r w:rsidR="0058508B" w:rsidRPr="000D1E3B">
        <w:rPr>
          <w:rFonts w:ascii="Liberation Serif" w:hAnsi="Liberation Serif" w:cs="Times New Roman"/>
          <w:sz w:val="28"/>
          <w:szCs w:val="28"/>
          <w:lang w:val="ru-RU"/>
        </w:rPr>
        <w:t>367 952,9 тыс. рублей или на 18,0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903E0A" w:rsidRPr="000D1E3B" w:rsidRDefault="00903E0A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округ, является высоко дотационным, получает дотации и субсидии на выравнивание бюджетной обеспеченности городских округов Свердловской области. Кроме того, происходит увеличение размеров других форм межбюджетных трансфертов целевого х</w:t>
      </w:r>
      <w:r w:rsidR="0076119C" w:rsidRPr="000D1E3B">
        <w:rPr>
          <w:rFonts w:ascii="Liberation Serif" w:hAnsi="Liberation Serif" w:cs="Times New Roman"/>
          <w:sz w:val="28"/>
          <w:szCs w:val="28"/>
          <w:lang w:val="ru-RU"/>
        </w:rPr>
        <w:t>арактера – субсидий, субвенций.</w:t>
      </w:r>
    </w:p>
    <w:p w:rsidR="00415773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Общий объем р</w:t>
      </w:r>
      <w:r w:rsidR="0068721F" w:rsidRPr="000D1E3B">
        <w:rPr>
          <w:rFonts w:ascii="Liberation Serif" w:hAnsi="Liberation Serif" w:cs="Times New Roman"/>
          <w:sz w:val="28"/>
          <w:szCs w:val="28"/>
          <w:lang w:val="ru-RU"/>
        </w:rPr>
        <w:t>асходов местного бюджета на 202</w:t>
      </w:r>
      <w:r w:rsidR="0058508B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 в </w:t>
      </w:r>
      <w:r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объ</w:t>
      </w:r>
      <w:r w:rsidR="0058508B"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ёме 2 099 856,1</w:t>
      </w:r>
      <w:r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рублей.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Как и в прошлые годы, удалось сохранить социальную направленность расходов. На решение социальных вопросов приходится 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 614 825,0</w:t>
      </w:r>
      <w:r w:rsidR="00D6263A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тыс. рублей или 76,9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% всех расходных об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язательств местного бюджета 202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года. </w:t>
      </w:r>
    </w:p>
    <w:p w:rsidR="00415773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течение трех ближайших лет местный бюджет сохранит свою социальную направленность, следовательно, улучшится качество жизни населения.</w:t>
      </w:r>
    </w:p>
    <w:p w:rsidR="005D3272" w:rsidRDefault="005D327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0D1E3B" w:rsidRDefault="0041577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Проектом решения предусмотрено форми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рование местного бюджета на 202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 и плановый период 202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495C35" w:rsidRPr="000D1E3B">
        <w:rPr>
          <w:rFonts w:ascii="Liberation Serif" w:hAnsi="Liberation Serif" w:cs="Times New Roman"/>
          <w:sz w:val="28"/>
          <w:szCs w:val="28"/>
          <w:lang w:val="ru-RU"/>
        </w:rPr>
        <w:t>ов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 дефицитом: на 202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A10B3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 в 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размере 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10 358,0</w:t>
      </w:r>
      <w:r w:rsidR="00A10B3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руб. или 5,0 %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, на 202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в размере 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11 106,0</w:t>
      </w:r>
      <w:r w:rsidR="007D07E4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тыс.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рублей или 5,0 % и на 202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в размере 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12 068,0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или 5,0</w:t>
      </w:r>
      <w:r w:rsidR="005E1C8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общего годового объема доходов бюджета без учета утвержденного объема безвозмездных поступлений и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поступлений налоговых доходов по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дополнительным нормативам отчислений, что соответствует требованиям, предусмотренным пунктом 3 статьи 92.1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БК РФ. </w:t>
      </w:r>
    </w:p>
    <w:p w:rsidR="00D17351" w:rsidRPr="000D1E3B" w:rsidRDefault="00D17351" w:rsidP="007417F4">
      <w:pPr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8276D7" w:rsidRPr="000D1E3B" w:rsidRDefault="00773405" w:rsidP="007417F4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sz w:val="28"/>
          <w:szCs w:val="28"/>
          <w:lang w:val="ru-RU"/>
        </w:rPr>
        <w:t>4</w:t>
      </w:r>
      <w:r w:rsidR="008276D7" w:rsidRPr="000D1E3B">
        <w:rPr>
          <w:rFonts w:ascii="Liberation Serif" w:hAnsi="Liberation Serif" w:cs="Times New Roman"/>
          <w:b/>
          <w:sz w:val="28"/>
          <w:szCs w:val="28"/>
          <w:lang w:val="ru-RU"/>
        </w:rPr>
        <w:t>. Соблюдение соответствия Проекта решения, документов и материалов, представленных одновременно с ним БК РФ и иным нормативным правовым актам</w:t>
      </w:r>
      <w:r w:rsidR="00B278A4">
        <w:rPr>
          <w:rFonts w:ascii="Liberation Serif" w:hAnsi="Liberation Serif" w:cs="Times New Roman"/>
          <w:b/>
          <w:sz w:val="28"/>
          <w:szCs w:val="28"/>
          <w:lang w:val="ru-RU"/>
        </w:rPr>
        <w:t>.</w:t>
      </w:r>
    </w:p>
    <w:p w:rsidR="008276D7" w:rsidRPr="000D1E3B" w:rsidRDefault="008276D7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Формирование Проекта решения осуществлено в соответствии с положениями БК РФ, Положением о бюджетном процессе. </w:t>
      </w:r>
    </w:p>
    <w:p w:rsidR="008276D7" w:rsidRPr="000D1E3B" w:rsidRDefault="008276D7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Проведенный анализ позволяет сделать вывод, что при подготовке Проекта решения выполнены требования, установленные БК РФ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Положением о бюджетном процессе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1766AE" w:rsidRPr="000D1E3B" w:rsidRDefault="001766AE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 решения разработан в форме решения Думы МО Красноуфимский округ «О бюджете Муниципального образова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2024 год и плановый период 2025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B342B1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годов», что соответствует требованиям ст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>атей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11, 169 БК РФ и ст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>атей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3, 9 Положения о бюджетном процессе;</w:t>
      </w:r>
    </w:p>
    <w:p w:rsidR="00A13F70" w:rsidRPr="000D1E3B" w:rsidRDefault="00A13F70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перечень главных администраторов доходов бюджета </w:t>
      </w:r>
      <w:r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в случаях, предусмотренных </w:t>
      </w:r>
      <w:hyperlink r:id="rId13" w:history="1">
        <w:r w:rsidRPr="000D1E3B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статьей 160.1</w:t>
        </w:r>
      </w:hyperlink>
      <w:r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БК РФ, определен постановлением Администрации МО Красноуфимский округ от 11.11.2021 № 726</w:t>
      </w:r>
      <w:r w:rsidR="00B342B1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(с изменениями)</w:t>
      </w:r>
      <w:r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;</w:t>
      </w:r>
    </w:p>
    <w:p w:rsidR="00A13F70" w:rsidRPr="000D1E3B" w:rsidRDefault="00A13F70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администраторов источников финансирования дефицита бюджета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в случаях, предусмотренных </w:t>
      </w:r>
      <w:hyperlink r:id="rId14" w:history="1">
        <w:r w:rsidRPr="000D1E3B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статьей 160.</w:t>
        </w:r>
      </w:hyperlink>
      <w:r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2 БК РФ, определен постановлением Администрации МО Красноуфимский округ от 26.12.2013 № 1733 (в редакции от 11.11.2021 № 725)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A13F70" w:rsidRPr="000D1E3B" w:rsidRDefault="001766AE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пунктом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 Проекта решения в соответствии с 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>пунктом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 ст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атьи 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184.1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БК РФ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подпункт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ом 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>1 п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ункта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 ст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атьи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19 Положения о бюджетном процессе устанавливаются основные характеристики бюджета на 202</w:t>
      </w:r>
      <w:r w:rsidR="000E1A77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0E1A77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0E1A77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A13F7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годов, к которым относятся общий объем доходов, общий объем расходов, дефицит (профицит) местного бюджета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5E1C86" w:rsidRPr="000D1E3B" w:rsidRDefault="00A13F70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 1 пункта 1 Проекта решения 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>в соответствии с пунктом 3 статьи 184.1 БК РФ и подпункт</w:t>
      </w:r>
      <w:r w:rsidR="00611F9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ом 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пункта 2 статьи 19 Положения о бюджетном процессе </w:t>
      </w:r>
      <w:r w:rsidR="005E1C8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определен объем безвозмездных поступлений, получаемых из 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областного бюджета на 202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1 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670 670,1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рублей, на 202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1 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720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866FCB" w:rsidRPr="000D1E3B">
        <w:rPr>
          <w:rFonts w:ascii="Liberation Serif" w:hAnsi="Liberation Serif" w:cs="Times New Roman"/>
          <w:sz w:val="28"/>
          <w:szCs w:val="28"/>
          <w:lang w:val="ru-RU"/>
        </w:rPr>
        <w:t>0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09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на 202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1 </w:t>
      </w:r>
      <w:r w:rsidR="00866FCB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71 613,6</w:t>
      </w:r>
      <w:r w:rsidR="005E1C8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895924" w:rsidRPr="000D1E3B" w:rsidRDefault="00895924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 2 пункта 1 Проекта решения 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>в соответствии с пунктом 3 статьи 184.1 БК РФ и подпункт</w:t>
      </w:r>
      <w:r w:rsidR="00611F93" w:rsidRPr="000D1E3B">
        <w:rPr>
          <w:rFonts w:ascii="Liberation Serif" w:hAnsi="Liberation Serif" w:cs="Times New Roman"/>
          <w:sz w:val="28"/>
          <w:szCs w:val="28"/>
          <w:lang w:val="ru-RU"/>
        </w:rPr>
        <w:t>ом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2F34C6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пункта 2 статьи 19 Положения о бюджетном процессе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определен общий объём условно утверждённых расходов на 202</w:t>
      </w:r>
      <w:r w:rsidR="0036025C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36025C" w:rsidRPr="000D1E3B">
        <w:rPr>
          <w:rFonts w:ascii="Liberation Serif" w:hAnsi="Liberation Serif" w:cs="Times New Roman"/>
          <w:sz w:val="28"/>
          <w:szCs w:val="28"/>
          <w:lang w:val="ru-RU"/>
        </w:rPr>
        <w:t>30 402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,0 тыс. рублей, на 202</w:t>
      </w:r>
      <w:r w:rsidR="0036025C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 год </w:t>
      </w:r>
      <w:r w:rsidR="0036025C" w:rsidRPr="000D1E3B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025C" w:rsidRPr="000D1E3B">
        <w:rPr>
          <w:rFonts w:ascii="Liberation Serif" w:hAnsi="Liberation Serif" w:cs="Times New Roman"/>
          <w:sz w:val="28"/>
          <w:szCs w:val="28"/>
          <w:lang w:val="ru-RU"/>
        </w:rPr>
        <w:t>60 852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,0 тыс. рублей;</w:t>
      </w:r>
    </w:p>
    <w:p w:rsidR="005E1C86" w:rsidRPr="000D1E3B" w:rsidRDefault="0016686A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 3 пункта 1 Проекта решения 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>в соответствии с пунктом 3 статьи 184.1 БК РФ и подпункт</w:t>
      </w:r>
      <w:r w:rsidR="00611F93" w:rsidRPr="000D1E3B">
        <w:rPr>
          <w:rFonts w:ascii="Liberation Serif" w:hAnsi="Liberation Serif" w:cs="Times New Roman"/>
          <w:sz w:val="28"/>
          <w:szCs w:val="28"/>
          <w:lang w:val="ru-RU"/>
        </w:rPr>
        <w:t>ом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025C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пункта 2 статьи 19 Положения о бюджетном процессе </w:t>
      </w:r>
      <w:r w:rsidR="005E1C86" w:rsidRPr="000D1E3B">
        <w:rPr>
          <w:rFonts w:ascii="Liberation Serif" w:hAnsi="Liberation Serif" w:cs="Times New Roman"/>
          <w:sz w:val="28"/>
          <w:szCs w:val="28"/>
          <w:lang w:val="ru-RU"/>
        </w:rPr>
        <w:t>определен общий объем бюджетных ассигнований, направляемых на исполнение публичных нормативных</w:t>
      </w:r>
      <w:r w:rsidR="001A5EB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обязательств </w:t>
      </w:r>
      <w:r w:rsidR="00B830A0" w:rsidRPr="000D1E3B">
        <w:rPr>
          <w:rFonts w:ascii="Liberation Serif" w:hAnsi="Liberation Serif" w:cs="Times New Roman"/>
          <w:sz w:val="28"/>
          <w:szCs w:val="28"/>
          <w:lang w:val="ru-RU"/>
        </w:rPr>
        <w:t>на очередной финансовый год и плановый период в сумме 0 тыс. рублей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ежегодно</w:t>
      </w:r>
      <w:r w:rsidR="00B830A0" w:rsidRPr="000D1E3B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895924" w:rsidRPr="000D1E3B" w:rsidRDefault="00895924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подпунктом 4 пункта 1 Проекта решения в соответствии со статьей 179.4 БК РФ </w:t>
      </w:r>
      <w:r w:rsidR="00611F9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и подпунктом 4 пункта 2 статьи 19 Положения о бюджетном процессе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предусмотрен объем бюджетных ассигнований муниципального дорожного фонда на </w:t>
      </w:r>
      <w:r w:rsidR="009C5B3C" w:rsidRPr="000D1E3B">
        <w:rPr>
          <w:rFonts w:ascii="Liberation Serif" w:hAnsi="Liberation Serif" w:cs="Times New Roman"/>
          <w:sz w:val="28"/>
          <w:szCs w:val="28"/>
          <w:lang w:val="ru-RU"/>
        </w:rPr>
        <w:t>2024 год - 114 234,0 тыс. рублей, на 2025 год – 113 832,0 тыс. рублей, на 2026 год - 83 502,6 тыс. рублей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;</w:t>
      </w:r>
      <w:proofErr w:type="gramEnd"/>
    </w:p>
    <w:p w:rsidR="005E1C86" w:rsidRPr="000D1E3B" w:rsidRDefault="00977179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подпунктом 8</w:t>
      </w:r>
      <w:r w:rsidR="0016686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>в соответствии с пунктом 3 статьи 184.1 БК РФ и подпункт</w:t>
      </w:r>
      <w:r w:rsidR="00611F93" w:rsidRPr="000D1E3B">
        <w:rPr>
          <w:rFonts w:ascii="Liberation Serif" w:hAnsi="Liberation Serif" w:cs="Times New Roman"/>
          <w:sz w:val="28"/>
          <w:szCs w:val="28"/>
          <w:lang w:val="ru-RU"/>
        </w:rPr>
        <w:t>ом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C5B3C" w:rsidRPr="000D1E3B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2F546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пункта 2 статьи 19 Положения о бюджетном процессе </w:t>
      </w:r>
      <w:r w:rsidR="00E26A67" w:rsidRPr="000D1E3B">
        <w:rPr>
          <w:rFonts w:ascii="Liberation Serif" w:hAnsi="Liberation Serif" w:cs="Times New Roman"/>
          <w:sz w:val="28"/>
          <w:szCs w:val="28"/>
          <w:lang w:val="ru-RU"/>
        </w:rPr>
        <w:t>определен</w:t>
      </w:r>
      <w:r w:rsidR="005E1C8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верхний предел муниципального долга МО Красноуфимский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округ</w:t>
      </w:r>
      <w:r w:rsidR="005E1C86" w:rsidRPr="000D1E3B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933A21" w:rsidRPr="000D1E3B" w:rsidRDefault="00945698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 на 01.01.202</w:t>
      </w:r>
      <w:r w:rsidR="009C5B3C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6F6CB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="006F6CB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0</w:t>
      </w:r>
      <w:r w:rsidR="00933A2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том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рублей;</w:t>
      </w:r>
    </w:p>
    <w:p w:rsidR="00933A21" w:rsidRPr="000D1E3B" w:rsidRDefault="006F6CB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на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01.01.202</w:t>
      </w:r>
      <w:r w:rsidR="009C5B3C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0</w:t>
      </w:r>
      <w:r w:rsidR="00933A2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том </w:t>
      </w:r>
      <w:r w:rsidR="008F7A6E" w:rsidRPr="000D1E3B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рублей;</w:t>
      </w:r>
    </w:p>
    <w:p w:rsidR="00933A21" w:rsidRPr="000D1E3B" w:rsidRDefault="006F6CB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>на 01.01.202</w:t>
      </w:r>
      <w:r w:rsidR="009C5B3C" w:rsidRPr="000D1E3B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933A2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="00933A2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0 тыс. рублей, в том </w:t>
      </w:r>
      <w:r w:rsidR="008F7A6E" w:rsidRPr="000D1E3B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рублей.</w:t>
      </w:r>
    </w:p>
    <w:p w:rsidR="00304FB9" w:rsidRPr="000D1E3B" w:rsidRDefault="00977179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подпунктом 9</w:t>
      </w:r>
      <w:r w:rsidR="00304FB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</w:t>
      </w:r>
      <w:r w:rsidR="00B830A0" w:rsidRPr="000D1E3B">
        <w:rPr>
          <w:rFonts w:ascii="Liberation Serif" w:hAnsi="Liberation Serif" w:cs="Times New Roman"/>
          <w:sz w:val="28"/>
          <w:szCs w:val="28"/>
          <w:lang w:val="ru-RU"/>
        </w:rPr>
        <w:t>ения</w:t>
      </w:r>
      <w:r w:rsidR="009C5B3C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в соответствии со</w:t>
      </w:r>
      <w:r w:rsidR="00B830A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9C5B3C" w:rsidRPr="000D1E3B">
        <w:rPr>
          <w:rFonts w:ascii="Liberation Serif" w:hAnsi="Liberation Serif" w:cs="Times New Roman"/>
          <w:sz w:val="28"/>
          <w:szCs w:val="28"/>
          <w:lang w:val="ru-RU"/>
        </w:rPr>
        <w:t>стать</w:t>
      </w:r>
      <w:r w:rsidR="00020F03" w:rsidRPr="000D1E3B">
        <w:rPr>
          <w:rFonts w:ascii="Liberation Serif" w:hAnsi="Liberation Serif" w:cs="Times New Roman"/>
          <w:sz w:val="28"/>
          <w:szCs w:val="28"/>
          <w:lang w:val="ru-RU"/>
        </w:rPr>
        <w:t>ё</w:t>
      </w:r>
      <w:r w:rsidR="009C5B3C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й 111 БК РФ </w:t>
      </w:r>
      <w:r w:rsidR="00020F03" w:rsidRPr="000D1E3B">
        <w:rPr>
          <w:rFonts w:ascii="Liberation Serif" w:hAnsi="Liberation Serif" w:cs="Times New Roman"/>
          <w:sz w:val="28"/>
          <w:szCs w:val="28"/>
          <w:lang w:val="ru-RU"/>
        </w:rPr>
        <w:t>и подпункт</w:t>
      </w:r>
      <w:r w:rsidR="00611F93" w:rsidRPr="000D1E3B">
        <w:rPr>
          <w:rFonts w:ascii="Liberation Serif" w:hAnsi="Liberation Serif" w:cs="Times New Roman"/>
          <w:sz w:val="28"/>
          <w:szCs w:val="28"/>
          <w:lang w:val="ru-RU"/>
        </w:rPr>
        <w:t>ом</w:t>
      </w:r>
      <w:r w:rsidR="00020F0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8 пункта 2 статьи 19 Положения о бюджетном процессе </w:t>
      </w:r>
      <w:r w:rsidR="00B830A0" w:rsidRPr="000D1E3B">
        <w:rPr>
          <w:rFonts w:ascii="Liberation Serif" w:hAnsi="Liberation Serif" w:cs="Times New Roman"/>
          <w:sz w:val="28"/>
          <w:szCs w:val="28"/>
          <w:lang w:val="ru-RU"/>
        </w:rPr>
        <w:t>установлен объём</w:t>
      </w:r>
      <w:r w:rsidR="00304FB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расходов на обслуживание муниципального внутреннего долга МО Красноуфимский округ на очередной финансовый год</w:t>
      </w:r>
      <w:r w:rsidR="00B830A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плановый период в сумме 0</w:t>
      </w:r>
      <w:r w:rsidR="000F7A86" w:rsidRPr="000D1E3B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="00B830A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04FB9"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  <w:r w:rsidR="000F7A8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ежегодно</w:t>
      </w:r>
      <w:r w:rsidR="00020F03" w:rsidRPr="000D1E3B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611F93" w:rsidRPr="000D1E3B" w:rsidRDefault="00611F93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подпунктом 10 пункта 1 Проекта решения в соответствии со статьей 81 БК РФ и подпунктом 9 пункта 2 статьи 19 Положения о бюджетном процессе определен размер Резервного фонда Администрации МО Красноуфимский округ на 2024 – 2026 годы в сумме по 200,0 тыс. рублей ежегодно;</w:t>
      </w:r>
    </w:p>
    <w:p w:rsidR="00DC6FCA" w:rsidRPr="000D1E3B" w:rsidRDefault="00244D2F" w:rsidP="007417F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Проектом решения утверждаются приложения №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1 - №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7 в соответствии с пунктом 3 статьи 184.1 БК РФ и пунктом 3 статьи 19 Положения о бюджетном процессе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71764" w:rsidRPr="000D1E3B" w:rsidRDefault="00571764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При формировании Проекта решения соблюдены нормы БК РФ в части определения источников финансирования дефицита местного бюджета МО Красноуфимский округ.</w:t>
      </w:r>
    </w:p>
    <w:p w:rsidR="005D3272" w:rsidRPr="000D1E3B" w:rsidRDefault="005D327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571764" w:rsidRPr="000D1E3B" w:rsidRDefault="00571764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Составление</w:t>
      </w:r>
      <w:r w:rsidR="00FD22F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Проекта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бюджета осуществлено в порядке, определенном БК РФ, </w:t>
      </w:r>
      <w:r w:rsidR="00B1259C" w:rsidRPr="000D1E3B">
        <w:rPr>
          <w:rFonts w:ascii="Liberation Serif" w:hAnsi="Liberation Serif" w:cs="Times New Roman"/>
          <w:sz w:val="28"/>
          <w:szCs w:val="28"/>
          <w:lang w:val="ru-RU"/>
        </w:rPr>
        <w:t>группировка доходов и расходов -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в соответствии с бюджетной классификацией бюджетной системы Российской Федерации, что соответствует принципу единства бюджетной системы Российской Федерации</w:t>
      </w:r>
      <w:r w:rsidR="002A74F7" w:rsidRPr="000D1E3B">
        <w:rPr>
          <w:rFonts w:ascii="Liberation Serif" w:hAnsi="Liberation Serif" w:cs="Times New Roman"/>
          <w:sz w:val="28"/>
          <w:szCs w:val="28"/>
          <w:lang w:val="ru-RU"/>
        </w:rPr>
        <w:t>, определенно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>му</w:t>
      </w:r>
      <w:r w:rsidR="002A74F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статьей 29 БК РФ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71764" w:rsidRPr="0023218C" w:rsidRDefault="00571764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Прогнозируемые доходы местного бюджета соответствуют перечню видов доходов, </w:t>
      </w:r>
      <w:r w:rsidR="00F174EE" w:rsidRPr="0023218C">
        <w:rPr>
          <w:rFonts w:ascii="Liberation Serif" w:hAnsi="Liberation Serif" w:cs="Times New Roman"/>
          <w:sz w:val="28"/>
          <w:szCs w:val="28"/>
          <w:lang w:val="ru-RU"/>
        </w:rPr>
        <w:t>закрепленных за</w:t>
      </w:r>
      <w:r w:rsidRPr="0023218C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округ.</w:t>
      </w:r>
    </w:p>
    <w:p w:rsidR="00571764" w:rsidRPr="000D1E3B" w:rsidRDefault="00192744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Расходы сформированы в соответствии с расходными обязательствами, принятыми в соответствии </w:t>
      </w:r>
      <w:r w:rsidR="0057176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 полномочиями органов местного самоуправления МО Красноуфимский округ, источники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финансирования дефицита</w:t>
      </w:r>
      <w:r w:rsidR="0057176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бюджета – бюджетному законодательству Р</w:t>
      </w:r>
      <w:r w:rsidR="0075346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оссийской </w:t>
      </w:r>
      <w:r w:rsidR="00571764" w:rsidRPr="000D1E3B">
        <w:rPr>
          <w:rFonts w:ascii="Liberation Serif" w:hAnsi="Liberation Serif" w:cs="Times New Roman"/>
          <w:sz w:val="28"/>
          <w:szCs w:val="28"/>
          <w:lang w:val="ru-RU"/>
        </w:rPr>
        <w:t>Ф</w:t>
      </w:r>
      <w:r w:rsidR="00753465" w:rsidRPr="000D1E3B">
        <w:rPr>
          <w:rFonts w:ascii="Liberation Serif" w:hAnsi="Liberation Serif" w:cs="Times New Roman"/>
          <w:sz w:val="28"/>
          <w:szCs w:val="28"/>
          <w:lang w:val="ru-RU"/>
        </w:rPr>
        <w:t>едерации</w:t>
      </w:r>
      <w:r w:rsidR="0057176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. Всё это подтверждает соблюдение принципа разграничения доходов, </w:t>
      </w:r>
      <w:r w:rsidR="00571764"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расходов и источников финансирования дефицитов бюджета между бюджетами бюджетной системы </w:t>
      </w:r>
      <w:r w:rsidR="00753465" w:rsidRPr="000D1E3B">
        <w:rPr>
          <w:rFonts w:ascii="Liberation Serif" w:hAnsi="Liberation Serif" w:cs="Times New Roman"/>
          <w:sz w:val="28"/>
          <w:szCs w:val="28"/>
          <w:lang w:val="ru-RU"/>
        </w:rPr>
        <w:t>Российской Федерации</w:t>
      </w:r>
      <w:r w:rsidR="002A74F7" w:rsidRPr="000D1E3B">
        <w:rPr>
          <w:rFonts w:ascii="Liberation Serif" w:hAnsi="Liberation Serif" w:cs="Times New Roman"/>
          <w:sz w:val="28"/>
          <w:szCs w:val="28"/>
          <w:lang w:val="ru-RU"/>
        </w:rPr>
        <w:t>, определенного статьей 30 БК РФ</w:t>
      </w:r>
      <w:r w:rsidR="00753465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53465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При составлении Проекта решения реализованы права и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исполнены обязанности органов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местного самоуправления МО Красноуфимский округ, предусмотренные принципом самостоятельности бюджетов</w:t>
      </w:r>
      <w:r w:rsidR="002A74F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1822A3" w:rsidRPr="000D1E3B">
        <w:rPr>
          <w:rFonts w:ascii="Liberation Serif" w:hAnsi="Liberation Serif" w:cs="Times New Roman"/>
          <w:sz w:val="28"/>
          <w:szCs w:val="28"/>
          <w:lang w:val="ru-RU"/>
        </w:rPr>
        <w:t>о</w:t>
      </w:r>
      <w:r w:rsidR="002A74F7" w:rsidRPr="000D1E3B">
        <w:rPr>
          <w:rFonts w:ascii="Liberation Serif" w:hAnsi="Liberation Serif" w:cs="Times New Roman"/>
          <w:sz w:val="28"/>
          <w:szCs w:val="28"/>
          <w:lang w:val="ru-RU"/>
        </w:rPr>
        <w:t>пределенным статьей 31 БК РФ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753465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 Проект решения сбалансирован, составлен в соответствии с БК РФ, Положением о бюджетном процессе.</w:t>
      </w:r>
    </w:p>
    <w:p w:rsidR="00753465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 налоги и сборы, подлежащие зачислению в местный бюджет, установлены Думой МО Красноуфимский округ в соответствии с её полномочиями;</w:t>
      </w:r>
    </w:p>
    <w:p w:rsidR="00753465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 самостоятельно установлены формы и направления расходования бюджетных средств, в рамках ограничений, предусмотренных бюджетным законодательством;</w:t>
      </w:r>
    </w:p>
    <w:p w:rsidR="00753465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- исполнение расходных обязательств, установленных органами местного самоуправления городского округа, органами государственной власти Российской Федерации и субъекта Российской Федерации, предусмотрено в форме межбюджетных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трансфертов из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областного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бюджета, предоставляемых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местному бюджету. </w:t>
      </w:r>
    </w:p>
    <w:p w:rsidR="005D3272" w:rsidRPr="000D1E3B" w:rsidRDefault="005D327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53465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Объем предусмотренных расходов соответствует суммарному объему доходов и поступлений источников финансирования дефицита бюджета, что 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соответствует принципу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сбалансированности бюджета.</w:t>
      </w:r>
    </w:p>
    <w:p w:rsidR="00515E18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 решения не предполагает увязывания расходов с определенными видами доходов и источниками финансирования дефицита бюджета, за исключением субсидий и субвенций, получаемых из областного бюджета, что соответствует принципу общего (совокупного) покрытия расходов бюджета</w:t>
      </w:r>
      <w:r w:rsidR="004D0691" w:rsidRPr="000D1E3B">
        <w:rPr>
          <w:rFonts w:ascii="Liberation Serif" w:hAnsi="Liberation Serif" w:cs="Times New Roman"/>
          <w:sz w:val="28"/>
          <w:szCs w:val="28"/>
          <w:lang w:val="ru-RU"/>
        </w:rPr>
        <w:t>, определенного статьей 35 БК РФ</w:t>
      </w:r>
      <w:r w:rsidR="00773405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73405" w:rsidRPr="000D1E3B" w:rsidRDefault="0077340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  <w:lang w:val="ru-RU"/>
        </w:rPr>
      </w:pPr>
    </w:p>
    <w:p w:rsidR="003B6054" w:rsidRPr="000D1E3B" w:rsidRDefault="00773405" w:rsidP="007417F4">
      <w:pPr>
        <w:tabs>
          <w:tab w:val="center" w:pos="4677"/>
          <w:tab w:val="left" w:pos="7288"/>
        </w:tabs>
        <w:spacing w:before="0" w:after="0" w:line="240" w:lineRule="auto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sz w:val="28"/>
          <w:szCs w:val="28"/>
          <w:lang w:val="ru-RU"/>
        </w:rPr>
        <w:t>5</w:t>
      </w:r>
      <w:r w:rsidR="00753465" w:rsidRPr="000D1E3B">
        <w:rPr>
          <w:rFonts w:ascii="Liberation Serif" w:hAnsi="Liberation Serif" w:cs="Times New Roman"/>
          <w:b/>
          <w:sz w:val="28"/>
          <w:szCs w:val="28"/>
          <w:lang w:val="ru-RU"/>
        </w:rPr>
        <w:t>. Доходы местного бюджета</w:t>
      </w:r>
      <w:r w:rsidRPr="000D1E3B">
        <w:rPr>
          <w:rFonts w:ascii="Liberation Serif" w:hAnsi="Liberation Serif" w:cs="Times New Roman"/>
          <w:b/>
          <w:sz w:val="28"/>
          <w:szCs w:val="28"/>
          <w:lang w:val="ru-RU"/>
        </w:rPr>
        <w:t>.</w:t>
      </w:r>
    </w:p>
    <w:p w:rsidR="004D0691" w:rsidRPr="000D1E3B" w:rsidRDefault="00753465" w:rsidP="007417F4">
      <w:pPr>
        <w:shd w:val="clear" w:color="auto" w:fill="FFFFFF" w:themeFill="background1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Прог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ноз поступлений доходов в бюджет</w:t>
      </w:r>
      <w:r w:rsidR="00CC595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</w:t>
      </w:r>
      <w:r w:rsidR="00E64880" w:rsidRPr="000D1E3B">
        <w:rPr>
          <w:rFonts w:ascii="Liberation Serif" w:hAnsi="Liberation Serif" w:cs="Times New Roman"/>
          <w:sz w:val="28"/>
          <w:szCs w:val="28"/>
          <w:lang w:val="ru-RU"/>
        </w:rPr>
        <w:t>уфимский округ на 202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сформирован с учётом налогового и бюджетного законодательства. Виды доходов и нормативы зачисления в бюджет МО Красноуфимск</w:t>
      </w:r>
      <w:r w:rsidR="00961E1F" w:rsidRPr="000D1E3B">
        <w:rPr>
          <w:rFonts w:ascii="Liberation Serif" w:hAnsi="Liberation Serif" w:cs="Times New Roman"/>
          <w:sz w:val="28"/>
          <w:szCs w:val="28"/>
          <w:lang w:val="ru-RU"/>
        </w:rPr>
        <w:t>ий округ соответствуют положениям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  <w:r w:rsidR="004A2AE7" w:rsidRPr="000D1E3B">
        <w:rPr>
          <w:rFonts w:ascii="Liberation Serif" w:hAnsi="Liberation Serif"/>
          <w:shd w:val="clear" w:color="auto" w:fill="FFFFFF"/>
          <w:lang w:val="ru-RU"/>
        </w:rPr>
        <w:t xml:space="preserve"> </w:t>
      </w:r>
    </w:p>
    <w:p w:rsidR="00753465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bookmarkStart w:id="0" w:name="_GoBack"/>
      <w:bookmarkEnd w:id="0"/>
      <w:r w:rsidRPr="000D1E3B">
        <w:rPr>
          <w:rFonts w:ascii="Liberation Serif" w:hAnsi="Liberation Serif" w:cs="Times New Roman"/>
          <w:sz w:val="28"/>
          <w:szCs w:val="28"/>
          <w:lang w:val="ru-RU"/>
        </w:rPr>
        <w:t>В условиях сохранения определенных рисков развития экономики в среднесрочной перспективе формирования бюджета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6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годов осуществляется на основе умеренных прогнозных оценок. </w:t>
      </w:r>
    </w:p>
    <w:p w:rsidR="00753465" w:rsidRPr="000D1E3B" w:rsidRDefault="00753465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Подходы Администрации МО Красноуфимский округ к формиров</w:t>
      </w:r>
      <w:r w:rsidR="00BE48F1" w:rsidRPr="000D1E3B">
        <w:rPr>
          <w:rFonts w:ascii="Liberation Serif" w:hAnsi="Liberation Serif" w:cs="Times New Roman"/>
          <w:sz w:val="28"/>
          <w:szCs w:val="28"/>
          <w:lang w:val="ru-RU"/>
        </w:rPr>
        <w:t>анию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доходных источников на 202</w:t>
      </w:r>
      <w:r w:rsidR="0008390B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- 202</w:t>
      </w:r>
      <w:r w:rsidR="0008390B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годы не претерпели значительных изменений, объемы доходов рассчитаны исходя</w:t>
      </w:r>
      <w:r w:rsidR="001744B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из ожидаемых начислений за 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08390B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46772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 с учетом коэффициента ожидаемого роста поступлений, за исключением налога на доходы физических лиц.</w:t>
      </w:r>
    </w:p>
    <w:p w:rsidR="00F5612A" w:rsidRDefault="00F5612A" w:rsidP="007417F4">
      <w:pPr>
        <w:widowControl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53465" w:rsidRPr="000D1E3B" w:rsidRDefault="00753465" w:rsidP="007417F4">
      <w:pPr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Решением Ду</w:t>
      </w:r>
      <w:r w:rsidR="00BE48F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мы МО Красноуфимский округ 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>от 31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>.0</w:t>
      </w:r>
      <w:r w:rsidR="005B5DC9" w:rsidRPr="000D1E3B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>.202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74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«</w:t>
      </w:r>
      <w:r w:rsidR="00F12811" w:rsidRPr="000D1E3B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3101B3" w:rsidRPr="000D1E3B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F12811" w:rsidRPr="000D1E3B">
        <w:rPr>
          <w:rFonts w:ascii="Liberation Serif" w:hAnsi="Liberation Serif" w:cs="Liberation Serif"/>
          <w:sz w:val="28"/>
          <w:szCs w:val="28"/>
          <w:lang w:val="ru-RU"/>
        </w:rPr>
        <w:t>согласии на полную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в бюджет Муниципального образования Красноуфимский округ от налога на доходы физических лиц на 202</w:t>
      </w:r>
      <w:r w:rsidR="0061266A" w:rsidRPr="000D1E3B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12811"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период 202</w:t>
      </w:r>
      <w:r w:rsidR="0061266A" w:rsidRPr="000D1E3B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12811"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61266A" w:rsidRPr="000D1E3B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F12811" w:rsidRPr="000D1E3B">
        <w:rPr>
          <w:rFonts w:ascii="Liberation Serif" w:hAnsi="Liberation Serif" w:cs="Liberation Serif"/>
          <w:sz w:val="28"/>
          <w:szCs w:val="28"/>
          <w:lang w:val="ru-RU"/>
        </w:rPr>
        <w:t xml:space="preserve"> годов»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определено дать согласи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полную замену дотаций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выравнивание бюджетной обеспеченности МО Красноуфимский округ дополнительными нормативами отчислений в бюджет МО Красноуфимский округ от налога 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>на доходы физических лиц на 202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F1281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202</w:t>
      </w:r>
      <w:r w:rsidR="0061266A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годов. Данное решение Думы МО Красноуфимский округ направлено в Министерство Финансов Свердловской области.</w:t>
      </w:r>
    </w:p>
    <w:p w:rsidR="00A4003C" w:rsidRPr="000D1E3B" w:rsidRDefault="00A4003C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5612A" w:rsidRDefault="003F17AF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="00753465" w:rsidRPr="000D1E3B">
        <w:rPr>
          <w:rFonts w:ascii="Liberation Serif" w:hAnsi="Liberation Serif" w:cs="Times New Roman"/>
          <w:sz w:val="28"/>
          <w:szCs w:val="28"/>
          <w:lang w:val="ru-RU"/>
        </w:rPr>
        <w:t>еречень главных администраторов доходов бюджета МО Красно</w:t>
      </w:r>
      <w:r w:rsidR="00DE11CB" w:rsidRPr="000D1E3B">
        <w:rPr>
          <w:rFonts w:ascii="Liberation Serif" w:hAnsi="Liberation Serif" w:cs="Times New Roman"/>
          <w:sz w:val="28"/>
          <w:szCs w:val="28"/>
          <w:lang w:val="ru-RU"/>
        </w:rPr>
        <w:t>уфимский округ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утвержден </w:t>
      </w:r>
      <w:r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постановлением Администрации МО Красноуфимский округ от 11.11.2021 № 726</w:t>
      </w:r>
      <w:r w:rsidR="00CB4553"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(с изменениями)</w:t>
      </w:r>
      <w:r w:rsidRPr="000D1E3B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. </w:t>
      </w: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К</w:t>
      </w:r>
      <w:r w:rsidR="0036518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оды бюджетной классификации и </w:t>
      </w:r>
      <w:r w:rsidR="00D97AE4" w:rsidRPr="000D1E3B">
        <w:rPr>
          <w:rFonts w:ascii="Liberation Serif" w:hAnsi="Liberation Serif" w:cs="Times New Roman"/>
          <w:sz w:val="28"/>
          <w:szCs w:val="28"/>
          <w:lang w:val="ru-RU"/>
        </w:rPr>
        <w:t>наименовани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я</w:t>
      </w:r>
      <w:r w:rsidR="00D97AE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доходов бюджета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 xml:space="preserve"> в приложении № 1 к Проекту решения</w:t>
      </w:r>
      <w:r w:rsidR="00D97AE4" w:rsidRPr="000D1E3B">
        <w:rPr>
          <w:rFonts w:ascii="Liberation Serif" w:hAnsi="Liberation Serif" w:cs="Times New Roman"/>
          <w:sz w:val="28"/>
          <w:szCs w:val="28"/>
          <w:lang w:val="ru-RU"/>
        </w:rPr>
        <w:t>, соответствуют</w:t>
      </w:r>
      <w:r w:rsidR="0036518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кодам бюджетной классификации и (или) наим</w:t>
      </w:r>
      <w:r w:rsidR="003B6054" w:rsidRPr="000D1E3B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нованиям, утвержденным приказом</w:t>
      </w:r>
      <w:r w:rsidR="0036518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Министерства финансов Российской Федерации от 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01.06.2023</w:t>
      </w:r>
      <w:r w:rsidR="0036518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36518F" w:rsidRPr="000D1E3B">
        <w:rPr>
          <w:rFonts w:ascii="Liberation Serif" w:hAnsi="Liberation Serif" w:cs="Times New Roman"/>
          <w:sz w:val="28"/>
          <w:szCs w:val="28"/>
        </w:rPr>
        <w:t> 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80</w:t>
      </w:r>
      <w:r w:rsidR="0036518F" w:rsidRPr="000D1E3B">
        <w:rPr>
          <w:rFonts w:ascii="Liberation Serif" w:hAnsi="Liberation Serif" w:cs="Times New Roman"/>
          <w:sz w:val="28"/>
          <w:szCs w:val="28"/>
          <w:lang w:val="ru-RU"/>
        </w:rPr>
        <w:t>н «О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б</w:t>
      </w:r>
      <w:r w:rsidR="000F7A86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</w:t>
      </w:r>
      <w:r w:rsidR="0036518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кодов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(перечней кодов) </w:t>
      </w:r>
      <w:r w:rsidR="0036518F" w:rsidRPr="000D1E3B">
        <w:rPr>
          <w:rFonts w:ascii="Liberation Serif" w:hAnsi="Liberation Serif" w:cs="Times New Roman"/>
          <w:sz w:val="28"/>
          <w:szCs w:val="28"/>
          <w:lang w:val="ru-RU"/>
        </w:rPr>
        <w:t>бюджетной классификации Российской Федерации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913F48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 </w:t>
      </w:r>
      <w:r w:rsidR="0036246F" w:rsidRPr="000D1E3B">
        <w:rPr>
          <w:rFonts w:ascii="Liberation Serif" w:hAnsi="Liberation Serif" w:cs="Times New Roman"/>
          <w:sz w:val="28"/>
          <w:szCs w:val="28"/>
          <w:lang w:val="ru-RU"/>
        </w:rPr>
        <w:t>(на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36246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и на плановый период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и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годов</w:t>
      </w:r>
      <w:r w:rsidR="0036246F" w:rsidRPr="000D1E3B">
        <w:rPr>
          <w:rFonts w:ascii="Liberation Serif" w:hAnsi="Liberation Serif" w:cs="Times New Roman"/>
          <w:sz w:val="28"/>
          <w:szCs w:val="28"/>
          <w:lang w:val="ru-RU"/>
        </w:rPr>
        <w:t>)</w:t>
      </w:r>
      <w:r w:rsidR="0036518F" w:rsidRPr="000D1E3B">
        <w:rPr>
          <w:rFonts w:ascii="Liberation Serif" w:hAnsi="Liberation Serif" w:cs="Times New Roman"/>
          <w:sz w:val="28"/>
          <w:szCs w:val="28"/>
          <w:lang w:val="ru-RU"/>
        </w:rPr>
        <w:t>»</w:t>
      </w:r>
      <w:r w:rsidR="00F5612A">
        <w:rPr>
          <w:rFonts w:ascii="Liberation Serif" w:hAnsi="Liberation Serif" w:cs="Times New Roman"/>
          <w:sz w:val="28"/>
          <w:szCs w:val="28"/>
          <w:lang w:val="ru-RU"/>
        </w:rPr>
        <w:t>.</w:t>
      </w:r>
      <w:proofErr w:type="gramEnd"/>
    </w:p>
    <w:p w:rsidR="009E4598" w:rsidRPr="003D66B3" w:rsidRDefault="009E4598" w:rsidP="007417F4">
      <w:pPr>
        <w:pStyle w:val="aa"/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97AE4" w:rsidRPr="000D1E3B" w:rsidRDefault="00753465" w:rsidP="007417F4">
      <w:pPr>
        <w:pStyle w:val="aa"/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D66B3">
        <w:rPr>
          <w:rFonts w:ascii="Liberation Serif" w:hAnsi="Liberation Serif" w:cs="Times New Roman"/>
          <w:sz w:val="28"/>
          <w:szCs w:val="28"/>
          <w:lang w:val="ru-RU"/>
        </w:rPr>
        <w:t>Проектом решения</w:t>
      </w:r>
      <w:r w:rsidR="000E516E" w:rsidRPr="003D66B3">
        <w:rPr>
          <w:rFonts w:ascii="Liberation Serif" w:hAnsi="Liberation Serif" w:cs="Times New Roman"/>
          <w:sz w:val="28"/>
          <w:szCs w:val="28"/>
          <w:lang w:val="ru-RU"/>
        </w:rPr>
        <w:t xml:space="preserve"> доходы</w:t>
      </w:r>
      <w:r w:rsidR="000E516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местного бюджета на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предлагается утвердить в сумме 2</w:t>
      </w:r>
      <w:r w:rsidR="0067435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089</w:t>
      </w:r>
      <w:r w:rsidR="0067435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498,1</w:t>
      </w:r>
      <w:r w:rsidR="0067435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  <w:r w:rsidR="000E516E" w:rsidRPr="000D1E3B">
        <w:rPr>
          <w:rFonts w:ascii="Liberation Serif" w:hAnsi="Liberation Serif" w:cs="Times New Roman"/>
          <w:sz w:val="28"/>
          <w:szCs w:val="28"/>
          <w:lang w:val="ru-RU"/>
        </w:rPr>
        <w:t>, на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–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2 180 885,1 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тыс.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>рубл</w:t>
      </w:r>
      <w:r w:rsidR="000E516E" w:rsidRPr="000D1E3B">
        <w:rPr>
          <w:rFonts w:ascii="Liberation Serif" w:hAnsi="Liberation Serif" w:cs="Times New Roman"/>
          <w:sz w:val="28"/>
          <w:szCs w:val="28"/>
          <w:lang w:val="ru-RU"/>
        </w:rPr>
        <w:t>ей, на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F174E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0E516E" w:rsidRPr="000D1E3B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2 182 531,6</w:t>
      </w:r>
      <w:r w:rsidR="0046772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рублей. </w:t>
      </w:r>
    </w:p>
    <w:p w:rsidR="004D0691" w:rsidRPr="000D1E3B" w:rsidRDefault="00F62B76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доходов местного бюджета </w:t>
      </w:r>
      <w:r w:rsidR="005D39E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за </w:t>
      </w:r>
      <w:r w:rsidR="000E516E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0E516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представлена в таблице 2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B378CE" w:rsidRPr="000D1E3B" w:rsidRDefault="004A2AE7" w:rsidP="007417F4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Таблица 2</w:t>
      </w:r>
    </w:p>
    <w:tbl>
      <w:tblPr>
        <w:tblW w:w="9646" w:type="dxa"/>
        <w:tblInd w:w="108" w:type="dxa"/>
        <w:tblLook w:val="04A0"/>
      </w:tblPr>
      <w:tblGrid>
        <w:gridCol w:w="2694"/>
        <w:gridCol w:w="896"/>
        <w:gridCol w:w="732"/>
        <w:gridCol w:w="896"/>
        <w:gridCol w:w="805"/>
        <w:gridCol w:w="1134"/>
        <w:gridCol w:w="579"/>
        <w:gridCol w:w="1054"/>
        <w:gridCol w:w="849"/>
        <w:gridCol w:w="7"/>
      </w:tblGrid>
      <w:tr w:rsidR="002B5973" w:rsidRPr="000D1E3B" w:rsidTr="002B5973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Бюджет на 2023 год (уточненный план)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2B5973" w:rsidRPr="000D1E3B" w:rsidTr="002B5973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2025 год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2026 год</w:t>
            </w:r>
          </w:p>
        </w:tc>
      </w:tr>
      <w:tr w:rsidR="002B5973" w:rsidRPr="000D1E3B" w:rsidTr="002B5973">
        <w:trPr>
          <w:gridAfter w:val="1"/>
          <w:wAfter w:w="7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0D1E3B" w:rsidRDefault="002B5973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2B5973" w:rsidRPr="000D1E3B" w:rsidTr="00F5612A">
        <w:trPr>
          <w:gridAfter w:val="1"/>
          <w:wAfter w:w="7" w:type="dxa"/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73" w:rsidRPr="0067435D" w:rsidRDefault="0067435D" w:rsidP="0067435D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67435D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67435D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67435D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67435D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67435D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67435D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67435D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73" w:rsidRPr="0067435D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9</w:t>
            </w:r>
          </w:p>
        </w:tc>
      </w:tr>
      <w:tr w:rsidR="0067435D" w:rsidRPr="000D1E3B" w:rsidTr="002B5973">
        <w:trPr>
          <w:gridAfter w:val="1"/>
          <w:wAfter w:w="7" w:type="dxa"/>
          <w:trHeight w:val="1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334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160,0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388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317,0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426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537,0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470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304,6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21,5</w:t>
            </w:r>
          </w:p>
        </w:tc>
      </w:tr>
      <w:tr w:rsidR="0067435D" w:rsidRPr="000D1E3B" w:rsidTr="002B5973">
        <w:trPr>
          <w:gridAfter w:val="1"/>
          <w:wAfter w:w="7" w:type="dxa"/>
          <w:trHeight w:val="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214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642,0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913F48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977,0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284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230,0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896,0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14,7</w:t>
            </w:r>
          </w:p>
        </w:tc>
      </w:tr>
      <w:tr w:rsidR="0067435D" w:rsidRPr="000D1E3B" w:rsidTr="00F5612A">
        <w:trPr>
          <w:gridAfter w:val="1"/>
          <w:wAfter w:w="7" w:type="dxa"/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79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317,0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913F48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503,0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503,0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502,6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3,8</w:t>
            </w:r>
          </w:p>
        </w:tc>
      </w:tr>
      <w:tr w:rsidR="0067435D" w:rsidRPr="000D1E3B" w:rsidTr="00F5612A">
        <w:trPr>
          <w:gridAfter w:val="1"/>
          <w:wAfter w:w="7" w:type="dxa"/>
          <w:trHeight w:val="6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913F48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947,0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378,0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43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2,0</w:t>
            </w:r>
          </w:p>
        </w:tc>
      </w:tr>
      <w:tr w:rsidR="0067435D" w:rsidRPr="000D1E3B" w:rsidTr="008F41FF">
        <w:trPr>
          <w:gridAfter w:val="1"/>
          <w:wAfter w:w="7" w:type="dxa"/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3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342,0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913F48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584,0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713,0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849,0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0,1</w:t>
            </w:r>
          </w:p>
        </w:tc>
      </w:tr>
      <w:tr w:rsidR="0067435D" w:rsidRPr="000D1E3B" w:rsidTr="00F5612A">
        <w:trPr>
          <w:gridAfter w:val="1"/>
          <w:wAfter w:w="7" w:type="dxa"/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750,0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913F48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812,0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902,0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0,1</w:t>
            </w:r>
          </w:p>
        </w:tc>
      </w:tr>
      <w:tr w:rsidR="0067435D" w:rsidRPr="000D1E3B" w:rsidTr="00F5612A">
        <w:trPr>
          <w:gridAfter w:val="1"/>
          <w:wAfter w:w="7" w:type="dxa"/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655,0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913F48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566,0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883,0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0,3</w:t>
            </w:r>
          </w:p>
        </w:tc>
      </w:tr>
      <w:tr w:rsidR="0067435D" w:rsidRPr="000D1E3B" w:rsidTr="00F5612A">
        <w:trPr>
          <w:gridAfter w:val="1"/>
          <w:wAfter w:w="7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247,0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913F48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5D" w:rsidRPr="000D1E3B" w:rsidRDefault="0067435D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0,5</w:t>
            </w:r>
          </w:p>
        </w:tc>
      </w:tr>
      <w:tr w:rsidR="00F5612A" w:rsidRPr="000D1E3B" w:rsidTr="00F5612A">
        <w:trPr>
          <w:gridAfter w:val="1"/>
          <w:wAfter w:w="7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67435D" w:rsidRDefault="00F5612A" w:rsidP="003B2F75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67435D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9</w:t>
            </w:r>
          </w:p>
        </w:tc>
      </w:tr>
      <w:tr w:rsidR="00F5612A" w:rsidRPr="000D1E3B" w:rsidTr="00F5612A">
        <w:trPr>
          <w:gridAfter w:val="1"/>
          <w:wAfter w:w="7" w:type="dxa"/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22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837,0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30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511,0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34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339,0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40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613,4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1,9</w:t>
            </w:r>
          </w:p>
        </w:tc>
      </w:tr>
      <w:tr w:rsidR="00F5612A" w:rsidRPr="000D1E3B" w:rsidTr="00F5612A">
        <w:trPr>
          <w:gridAfter w:val="1"/>
          <w:wAfter w:w="7" w:type="dxa"/>
          <w:trHeight w:val="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016,0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488,0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907,0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F5612A" w:rsidRPr="000D1E3B" w:rsidTr="002B5973">
        <w:trPr>
          <w:gridAfter w:val="1"/>
          <w:wAfter w:w="7" w:type="dxa"/>
          <w:trHeight w:val="2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42,0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F5612A" w:rsidRPr="000D1E3B" w:rsidTr="00F5612A">
        <w:trPr>
          <w:gridAfter w:val="1"/>
          <w:wAfter w:w="7" w:type="dxa"/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922,0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823,0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026,0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</w:tr>
      <w:tr w:rsidR="00F5612A" w:rsidRPr="000D1E3B" w:rsidTr="00F5612A">
        <w:trPr>
          <w:gridAfter w:val="1"/>
          <w:wAfter w:w="7" w:type="dxa"/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968,0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165,0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19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696,4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0,9</w:t>
            </w:r>
          </w:p>
        </w:tc>
      </w:tr>
      <w:tr w:rsidR="00F5612A" w:rsidRPr="000D1E3B" w:rsidTr="002B5973">
        <w:trPr>
          <w:gridAfter w:val="1"/>
          <w:wAfter w:w="7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388,0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191,0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199,0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207,0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0,0</w:t>
            </w:r>
          </w:p>
        </w:tc>
      </w:tr>
      <w:tr w:rsidR="00F5612A" w:rsidRPr="000D1E3B" w:rsidTr="002B5973">
        <w:trPr>
          <w:gridAfter w:val="1"/>
          <w:wAfter w:w="7" w:type="dxa"/>
          <w:trHeight w:val="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356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997,0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418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828,0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460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876,0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510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918,0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23,4</w:t>
            </w:r>
          </w:p>
        </w:tc>
      </w:tr>
      <w:tr w:rsidR="00F5612A" w:rsidRPr="000D1E3B" w:rsidTr="002B5973">
        <w:trPr>
          <w:gridAfter w:val="1"/>
          <w:wAfter w:w="7" w:type="dxa"/>
          <w:trHeight w:val="3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038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623,0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670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670,1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720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009,1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671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613,6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76,6</w:t>
            </w:r>
          </w:p>
        </w:tc>
      </w:tr>
      <w:tr w:rsidR="00F5612A" w:rsidRPr="000D1E3B" w:rsidTr="002B5973">
        <w:trPr>
          <w:gridAfter w:val="1"/>
          <w:wAfter w:w="7" w:type="dxa"/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0D1E3B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Доходы бюджета всего: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395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620,0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089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498,1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180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885,1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2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182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531,6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2A" w:rsidRPr="000D1E3B" w:rsidRDefault="00F5612A" w:rsidP="00604C0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eastAsia="ru-RU" w:bidi="ar-SA"/>
              </w:rPr>
              <w:t>100,0</w:t>
            </w:r>
          </w:p>
        </w:tc>
      </w:tr>
    </w:tbl>
    <w:p w:rsidR="002B5973" w:rsidRPr="000D1E3B" w:rsidRDefault="002B5973" w:rsidP="007417F4">
      <w:pPr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377086" w:rsidRPr="000D1E3B" w:rsidRDefault="00DE11CB" w:rsidP="007417F4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Доходная часть Проекта решения сформирована в основном за счет безвозмездных поступлений, на долю</w:t>
      </w:r>
      <w:r w:rsidR="00B378C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кото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рых: в 2024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будет приходит</w:t>
      </w:r>
      <w:r w:rsidR="000F7A86" w:rsidRPr="000D1E3B">
        <w:rPr>
          <w:rFonts w:ascii="Liberation Serif" w:hAnsi="Liberation Serif" w:cs="Times New Roman"/>
          <w:sz w:val="28"/>
          <w:szCs w:val="28"/>
          <w:lang w:val="ru-RU"/>
        </w:rPr>
        <w:t>ь</w:t>
      </w:r>
      <w:r w:rsidR="00F50CF9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ся 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80,0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D45E8" w:rsidRPr="000D1E3B">
        <w:rPr>
          <w:rFonts w:ascii="Liberation Serif" w:hAnsi="Liberation Serif" w:cs="Times New Roman"/>
          <w:sz w:val="28"/>
          <w:szCs w:val="28"/>
          <w:lang w:val="ru-RU"/>
        </w:rPr>
        <w:t>%, в 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4A2944" w:rsidRPr="000D1E3B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A2944" w:rsidRPr="000D1E3B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8,9</w:t>
      </w:r>
      <w:r w:rsidR="00DD45E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%, в</w:t>
      </w:r>
      <w:r w:rsidR="003E6ABC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A2944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3E6ABC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году</w:t>
      </w:r>
      <w:r w:rsidR="000F7A8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–</w:t>
      </w:r>
      <w:r w:rsidR="002B597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76,6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85438" w:rsidRPr="000D1E3B">
        <w:rPr>
          <w:rFonts w:ascii="Liberation Serif" w:hAnsi="Liberation Serif" w:cs="Times New Roman"/>
          <w:sz w:val="28"/>
          <w:szCs w:val="28"/>
          <w:lang w:val="ru-RU"/>
        </w:rPr>
        <w:t>%</w:t>
      </w:r>
      <w:r w:rsidR="00B278A4" w:rsidRPr="00B278A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278A4" w:rsidRPr="000D1E3B">
        <w:rPr>
          <w:rFonts w:ascii="Liberation Serif" w:hAnsi="Liberation Serif" w:cs="Times New Roman"/>
          <w:sz w:val="28"/>
          <w:szCs w:val="28"/>
          <w:lang w:val="ru-RU"/>
        </w:rPr>
        <w:t>от общей суммы доходов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D3272" w:rsidRPr="000D1E3B" w:rsidRDefault="005D327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80DA2" w:rsidRPr="000D1E3B" w:rsidRDefault="00F80DA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и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динамика безвозмездных</w:t>
      </w:r>
      <w:r w:rsidR="00B378CE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поступлений на</w:t>
      </w:r>
      <w:r w:rsidR="004A29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CB17F4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4A2944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CB17F4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годы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представлена в таблице 3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F80DA2" w:rsidRPr="000D1E3B" w:rsidRDefault="00F80DA2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326CF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 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6C700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   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  Таблица 3</w:t>
      </w:r>
    </w:p>
    <w:tbl>
      <w:tblPr>
        <w:tblW w:w="9214" w:type="dxa"/>
        <w:tblInd w:w="108" w:type="dxa"/>
        <w:tblLook w:val="04A0"/>
      </w:tblPr>
      <w:tblGrid>
        <w:gridCol w:w="2835"/>
        <w:gridCol w:w="1985"/>
        <w:gridCol w:w="1440"/>
        <w:gridCol w:w="1253"/>
        <w:gridCol w:w="1701"/>
      </w:tblGrid>
      <w:tr w:rsidR="00F5612A" w:rsidRPr="000D1E3B" w:rsidTr="0053710E">
        <w:trPr>
          <w:trHeight w:val="26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Бюджет на 2023 год (уточненный план)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Проект решения</w:t>
            </w:r>
          </w:p>
        </w:tc>
      </w:tr>
      <w:tr w:rsidR="00F5612A" w:rsidRPr="000D1E3B" w:rsidTr="0053710E">
        <w:trPr>
          <w:trHeight w:val="26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2024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2026 год</w:t>
            </w:r>
          </w:p>
        </w:tc>
      </w:tr>
      <w:tr w:rsidR="00F5612A" w:rsidRPr="000D1E3B" w:rsidTr="00F5612A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2A" w:rsidRPr="00F5612A" w:rsidRDefault="00F5612A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2A" w:rsidRPr="00F5612A" w:rsidRDefault="00F5612A" w:rsidP="00F5612A">
            <w:pPr>
              <w:spacing w:before="0" w:after="0" w:line="240" w:lineRule="auto"/>
              <w:jc w:val="center"/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12A" w:rsidRPr="00F5612A" w:rsidRDefault="00F5612A" w:rsidP="00F5612A">
            <w:pPr>
              <w:spacing w:before="0" w:after="0" w:line="240" w:lineRule="auto"/>
              <w:jc w:val="center"/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тыс. руб.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12A" w:rsidRPr="00F5612A" w:rsidRDefault="00F5612A" w:rsidP="00F5612A">
            <w:pPr>
              <w:spacing w:before="0" w:after="0" w:line="240" w:lineRule="auto"/>
              <w:jc w:val="center"/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12A" w:rsidRPr="00F5612A" w:rsidRDefault="00F5612A" w:rsidP="00F5612A">
            <w:pPr>
              <w:spacing w:before="0" w:after="0" w:line="240" w:lineRule="auto"/>
              <w:jc w:val="center"/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тыс. руб.</w:t>
            </w:r>
          </w:p>
        </w:tc>
      </w:tr>
      <w:tr w:rsidR="00CB4553" w:rsidRPr="000D1E3B" w:rsidTr="00071C22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 xml:space="preserve">Дотации, (тыс. руб.)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572 378,3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786 134,0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744 086,0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6148F6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694 044,0</w:t>
            </w:r>
          </w:p>
        </w:tc>
      </w:tr>
      <w:tr w:rsidR="00CB4553" w:rsidRPr="000D1E3B" w:rsidTr="00071C22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Удельный вес</w:t>
            </w:r>
            <w:proofErr w:type="gramStart"/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47,1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41,5</w:t>
            </w:r>
          </w:p>
        </w:tc>
      </w:tr>
      <w:tr w:rsidR="00CB4553" w:rsidRPr="000D1E3B" w:rsidTr="00071C22">
        <w:trPr>
          <w:trHeight w:val="2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Субсидии, (тыс. 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676 490,1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90 549,1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6148F6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137 005,4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6148F6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91 478,4</w:t>
            </w:r>
          </w:p>
        </w:tc>
      </w:tr>
      <w:tr w:rsidR="00CB4553" w:rsidRPr="000D1E3B" w:rsidTr="00071C22">
        <w:trPr>
          <w:trHeight w:val="1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Удельный вес</w:t>
            </w:r>
            <w:proofErr w:type="gramStart"/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33,2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5,5</w:t>
            </w:r>
          </w:p>
        </w:tc>
      </w:tr>
      <w:tr w:rsidR="00CB4553" w:rsidRPr="000D1E3B" w:rsidTr="00071C22">
        <w:trPr>
          <w:trHeight w:val="2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Субвенции, (тыс. 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706 770,7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792 017,6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6148F6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838 917,7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6148F6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886 091,2</w:t>
            </w:r>
          </w:p>
        </w:tc>
      </w:tr>
      <w:tr w:rsidR="00CB4553" w:rsidRPr="000D1E3B" w:rsidTr="00CB17F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Удельный вес</w:t>
            </w:r>
            <w:proofErr w:type="gramStart"/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47,4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53,0</w:t>
            </w:r>
          </w:p>
        </w:tc>
      </w:tr>
      <w:tr w:rsidR="00CB4553" w:rsidRPr="000D1E3B" w:rsidTr="00CB17F4">
        <w:trPr>
          <w:trHeight w:val="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Иные межбюджетные трансферты, (тыс. 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82 983,9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1 969,4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0</w:t>
            </w:r>
          </w:p>
        </w:tc>
      </w:tr>
      <w:tr w:rsidR="00CB4553" w:rsidRPr="000D1E3B" w:rsidTr="00CB17F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Удельный вес</w:t>
            </w:r>
            <w:proofErr w:type="gramStart"/>
            <w:r w:rsidRPr="00F5612A">
              <w:rPr>
                <w:rFonts w:ascii="Liberation Serif" w:eastAsia="Times New Roman" w:hAnsi="Liberation Serif" w:cs="Calibri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lang w:eastAsia="ru-RU" w:bidi="ar-SA"/>
              </w:rPr>
              <w:t>0,0</w:t>
            </w:r>
          </w:p>
        </w:tc>
      </w:tr>
      <w:tr w:rsidR="00CB4553" w:rsidRPr="000D1E3B" w:rsidTr="00071C22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  <w:t>Итого сумма, (тыс. 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eastAsia="ru-RU" w:bidi="ar-SA"/>
              </w:rPr>
              <w:t>2 038 623,0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eastAsia="ru-RU" w:bidi="ar-SA"/>
              </w:rPr>
              <w:t>1 670 670,1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eastAsia="ru-RU" w:bidi="ar-SA"/>
              </w:rPr>
              <w:t>1 720 009,1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eastAsia="ru-RU" w:bidi="ar-SA"/>
              </w:rPr>
              <w:t>1 671 613,6</w:t>
            </w:r>
          </w:p>
        </w:tc>
      </w:tr>
      <w:tr w:rsidR="00CB4553" w:rsidRPr="000D1E3B" w:rsidTr="00071C22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both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  <w:t>Удельный вес</w:t>
            </w:r>
            <w:proofErr w:type="gramStart"/>
            <w:r w:rsidRPr="00F5612A"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53" w:rsidRPr="00F5612A" w:rsidRDefault="00CB4553" w:rsidP="003E35A2">
            <w:pPr>
              <w:spacing w:before="40" w:after="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</w:pPr>
            <w:r w:rsidRPr="00F5612A">
              <w:rPr>
                <w:rFonts w:ascii="Liberation Serif" w:eastAsia="Times New Roman" w:hAnsi="Liberation Serif" w:cs="Calibri"/>
                <w:b/>
                <w:bCs/>
                <w:lang w:val="ru-RU" w:eastAsia="ru-RU" w:bidi="ar-SA"/>
              </w:rPr>
              <w:t>100,0</w:t>
            </w:r>
          </w:p>
        </w:tc>
      </w:tr>
    </w:tbl>
    <w:p w:rsidR="00CB4553" w:rsidRPr="000D1E3B" w:rsidRDefault="00CB4553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E11CB" w:rsidRPr="000D1E3B" w:rsidRDefault="00DE11C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Безвозмездные поступления включены в Проект решения на основании данных Министерства финансов Свердловской области и планируемых объемах межбюджетных трансфертов, полученных на момент разработки Проекта решения.</w:t>
      </w:r>
      <w:r w:rsidR="004A2AE7" w:rsidRPr="000D1E3B">
        <w:rPr>
          <w:rFonts w:ascii="Liberation Serif" w:hAnsi="Liberation Serif"/>
          <w:shd w:val="clear" w:color="auto" w:fill="FFFFFF"/>
          <w:lang w:val="ru-RU"/>
        </w:rPr>
        <w:t xml:space="preserve"> </w:t>
      </w:r>
      <w:r w:rsidR="004A2AE7" w:rsidRPr="000D1E3B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В соответствии с проектом областно</w:t>
      </w:r>
      <w:r w:rsidR="00D05787" w:rsidRPr="000D1E3B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го бюджета на 202</w:t>
      </w:r>
      <w:r w:rsidR="00071C22" w:rsidRPr="000D1E3B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4</w:t>
      </w:r>
      <w:r w:rsidR="00D05787" w:rsidRPr="000D1E3B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-202</w:t>
      </w:r>
      <w:r w:rsidR="00071C22" w:rsidRPr="000D1E3B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6</w:t>
      </w:r>
      <w:r w:rsidR="004A2AE7" w:rsidRPr="000D1E3B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 xml:space="preserve"> годы безвозмездные поступления будут уточнены ко 2 чтению.</w:t>
      </w:r>
    </w:p>
    <w:p w:rsidR="0067435D" w:rsidRDefault="0067435D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3E35A2" w:rsidRDefault="003E35A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E11CB" w:rsidRPr="000D1E3B" w:rsidRDefault="00DE11C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В общем объеме безвозмездных поступлений местному бюджету на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="00D05787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 </w:t>
      </w: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предусмотрены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DE11CB" w:rsidRPr="000D1E3B" w:rsidRDefault="00071C2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 дотации – 786 134,0</w:t>
      </w:r>
      <w:r w:rsidR="00DE11C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</w:t>
      </w:r>
      <w:r w:rsidR="00A57928" w:rsidRPr="000D1E3B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="00DE11CB" w:rsidRPr="000D1E3B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DE11CB" w:rsidRPr="000D1E3B" w:rsidRDefault="00071C2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 субсидии – 90 549,1</w:t>
      </w:r>
      <w:r w:rsidR="0077498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E11CB" w:rsidRPr="000D1E3B">
        <w:rPr>
          <w:rFonts w:ascii="Liberation Serif" w:hAnsi="Liberation Serif" w:cs="Times New Roman"/>
          <w:sz w:val="28"/>
          <w:szCs w:val="28"/>
          <w:lang w:val="ru-RU"/>
        </w:rPr>
        <w:t>тыс. руб</w:t>
      </w:r>
      <w:r w:rsidR="00A57928" w:rsidRPr="000D1E3B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="00DE11CB" w:rsidRPr="000D1E3B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9A7A23" w:rsidRPr="000D1E3B" w:rsidRDefault="00071C2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 субвенции –792 017,6</w:t>
      </w:r>
      <w:r w:rsidR="00B278A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E11CB"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  <w:r w:rsidR="009A7A23" w:rsidRPr="000D1E3B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A22034" w:rsidRPr="000D1E3B" w:rsidRDefault="009A7A23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DE11C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иных </w:t>
      </w:r>
      <w:r w:rsidR="00DD45E8" w:rsidRPr="000D1E3B">
        <w:rPr>
          <w:rFonts w:ascii="Liberation Serif" w:hAnsi="Liberation Serif" w:cs="Times New Roman"/>
          <w:sz w:val="28"/>
          <w:szCs w:val="28"/>
          <w:lang w:val="ru-RU"/>
        </w:rPr>
        <w:t>межбюджетных</w:t>
      </w:r>
      <w:r w:rsidR="00D0578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трансфертов 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– 1 969,4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="00F50CF9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9650C" w:rsidRPr="000D1E3B" w:rsidRDefault="0079650C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A4664" w:rsidRPr="000D1E3B" w:rsidRDefault="00DE11C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Поступление налоговых доходов в общем объеме доходов местного бюджета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прогнозируется получить в 2024</w:t>
      </w:r>
      <w:r w:rsidR="00DD45E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388 317,0</w:t>
      </w:r>
      <w:r w:rsidR="00DD45E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т</w:t>
      </w:r>
      <w:r w:rsidR="00073CD2" w:rsidRPr="000D1E3B">
        <w:rPr>
          <w:rFonts w:ascii="Liberation Serif" w:hAnsi="Liberation Serif" w:cs="Times New Roman"/>
          <w:sz w:val="28"/>
          <w:szCs w:val="28"/>
          <w:lang w:val="ru-RU"/>
        </w:rPr>
        <w:t>ыс. рублей или 18,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36293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%, в 202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DD45E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293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426 537,0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ли 19,6</w:t>
      </w:r>
      <w:r w:rsidR="0036293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%, в 202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6 году – 470 304,6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 или 21,5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%. </w:t>
      </w:r>
    </w:p>
    <w:p w:rsidR="00774981" w:rsidRPr="000D1E3B" w:rsidRDefault="00256643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  <w:lang w:val="ru-RU" w:eastAsia="ru-RU" w:bidi="ar-SA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Проектом решения п</w:t>
      </w:r>
      <w:r w:rsidR="00A2203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рогноз налоговых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доходов в</w:t>
      </w:r>
      <w:r w:rsidR="00A2203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293B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</w:t>
      </w:r>
      <w:r w:rsidR="00530E9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по сравнению</w:t>
      </w:r>
      <w:r w:rsidR="0036293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 20</w:t>
      </w:r>
      <w:r w:rsidR="00071C2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23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годом</w:t>
      </w:r>
      <w:r w:rsidR="00A748A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планируется увеличить на 5</w:t>
      </w:r>
      <w:r w:rsidR="006C171E" w:rsidRPr="000D1E3B">
        <w:rPr>
          <w:rFonts w:ascii="Liberation Serif" w:hAnsi="Liberation Serif" w:cs="Times New Roman"/>
          <w:sz w:val="28"/>
          <w:szCs w:val="28"/>
          <w:lang w:val="ru-RU"/>
        </w:rPr>
        <w:t>4 157,0</w:t>
      </w:r>
      <w:r w:rsidR="00A748A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 w:rsidR="006C171E" w:rsidRPr="000D1E3B">
        <w:rPr>
          <w:rFonts w:ascii="Liberation Serif" w:hAnsi="Liberation Serif" w:cs="Times New Roman"/>
          <w:sz w:val="28"/>
          <w:szCs w:val="28"/>
          <w:lang w:val="ru-RU"/>
        </w:rPr>
        <w:t>16,2</w:t>
      </w:r>
      <w:r w:rsidR="00A748A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</w:t>
      </w:r>
      <w:r w:rsidR="00D215C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за счет </w:t>
      </w:r>
      <w:r w:rsidR="00A748A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увеличения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плановых</w:t>
      </w:r>
      <w:r w:rsidR="00D215C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назначений: по</w:t>
      </w:r>
      <w:r w:rsidR="00D215C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налогу на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>доходы с</w:t>
      </w:r>
      <w:r w:rsidR="00A2203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физических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лиц на </w:t>
      </w:r>
      <w:r w:rsidR="00A748AF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6C171E" w:rsidRPr="000D1E3B">
        <w:rPr>
          <w:rFonts w:ascii="Liberation Serif" w:hAnsi="Liberation Serif" w:cs="Times New Roman"/>
          <w:sz w:val="28"/>
          <w:szCs w:val="28"/>
          <w:lang w:val="ru-RU"/>
        </w:rPr>
        <w:t>7 335,0</w:t>
      </w:r>
      <w:r w:rsidR="006148F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215CA" w:rsidRPr="000D1E3B">
        <w:rPr>
          <w:rFonts w:ascii="Liberation Serif" w:hAnsi="Liberation Serif" w:cs="Times New Roman"/>
          <w:sz w:val="28"/>
          <w:szCs w:val="28"/>
          <w:lang w:val="ru-RU"/>
        </w:rPr>
        <w:t>тыс.</w:t>
      </w:r>
      <w:r w:rsidR="00A2203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рублей или </w:t>
      </w:r>
      <w:r w:rsidR="006C171E" w:rsidRPr="000D1E3B">
        <w:rPr>
          <w:rFonts w:ascii="Liberation Serif" w:hAnsi="Liberation Serif" w:cs="Times New Roman"/>
          <w:sz w:val="28"/>
          <w:szCs w:val="28"/>
          <w:lang w:val="ru-RU"/>
        </w:rPr>
        <w:t>17,4</w:t>
      </w:r>
      <w:r w:rsidR="0092255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22034" w:rsidRPr="000D1E3B">
        <w:rPr>
          <w:rFonts w:ascii="Liberation Serif" w:hAnsi="Liberation Serif" w:cs="Times New Roman"/>
          <w:sz w:val="28"/>
          <w:szCs w:val="28"/>
          <w:lang w:val="ru-RU"/>
        </w:rPr>
        <w:t>%</w:t>
      </w:r>
      <w:r w:rsidR="0092255A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A748A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C171E" w:rsidRPr="000D1E3B">
        <w:rPr>
          <w:rFonts w:ascii="Liberation Serif" w:hAnsi="Liberation Serif" w:cs="Times New Roman"/>
          <w:sz w:val="28"/>
          <w:szCs w:val="28"/>
          <w:lang w:val="ru-RU"/>
        </w:rPr>
        <w:t>налога, взимаемого с применения упрощенной системы налогообложения на 11 740,0 тыс. рублей или 58,1 % и</w:t>
      </w:r>
      <w:r w:rsidR="006C171E" w:rsidRPr="000D1E3B">
        <w:rPr>
          <w:rFonts w:ascii="Liberation Serif" w:eastAsia="Times New Roman" w:hAnsi="Liberation Serif" w:cs="Times New Roman"/>
          <w:sz w:val="16"/>
          <w:szCs w:val="16"/>
          <w:lang w:val="ru-RU" w:eastAsia="ru-RU" w:bidi="ar-SA"/>
        </w:rPr>
        <w:t xml:space="preserve"> </w:t>
      </w:r>
      <w:r w:rsidR="00F43A71" w:rsidRPr="000D1E3B">
        <w:rPr>
          <w:rFonts w:ascii="Liberation Serif" w:hAnsi="Liberation Serif" w:cs="Times New Roman"/>
          <w:sz w:val="28"/>
          <w:szCs w:val="28"/>
          <w:lang w:val="ru-RU"/>
        </w:rPr>
        <w:t>акцизов по подакцизным товарам</w:t>
      </w:r>
      <w:proofErr w:type="gramEnd"/>
      <w:r w:rsidR="00F43A71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(продукции), произво</w:t>
      </w:r>
      <w:r w:rsidR="006C171E" w:rsidRPr="000D1E3B">
        <w:rPr>
          <w:rFonts w:ascii="Liberation Serif" w:hAnsi="Liberation Serif" w:cs="Times New Roman"/>
          <w:sz w:val="28"/>
          <w:szCs w:val="28"/>
          <w:lang w:val="ru-RU"/>
        </w:rPr>
        <w:t>димые на территории РФ на 4 186,0 тыс. рублей или   5,3 %.</w:t>
      </w:r>
    </w:p>
    <w:p w:rsidR="007A49D7" w:rsidRPr="000D1E3B" w:rsidRDefault="007A49D7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  <w:highlight w:val="yellow"/>
          <w:lang w:val="ru-RU"/>
        </w:rPr>
      </w:pPr>
    </w:p>
    <w:p w:rsidR="00E77B22" w:rsidRPr="00913F48" w:rsidRDefault="00E77B22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13F48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и </w:t>
      </w:r>
      <w:r w:rsidR="00B65F44" w:rsidRPr="00913F48">
        <w:rPr>
          <w:rFonts w:ascii="Liberation Serif" w:hAnsi="Liberation Serif" w:cs="Times New Roman"/>
          <w:sz w:val="28"/>
          <w:szCs w:val="28"/>
          <w:lang w:val="ru-RU"/>
        </w:rPr>
        <w:t>динамика налоговы</w:t>
      </w:r>
      <w:r w:rsidR="00636B4B" w:rsidRPr="00913F48">
        <w:rPr>
          <w:rFonts w:ascii="Liberation Serif" w:hAnsi="Liberation Serif" w:cs="Times New Roman"/>
          <w:sz w:val="28"/>
          <w:szCs w:val="28"/>
          <w:lang w:val="ru-RU"/>
        </w:rPr>
        <w:t>х</w:t>
      </w:r>
      <w:r w:rsidR="00B65F44" w:rsidRPr="00913F48">
        <w:rPr>
          <w:rFonts w:ascii="Liberation Serif" w:hAnsi="Liberation Serif" w:cs="Times New Roman"/>
          <w:sz w:val="28"/>
          <w:szCs w:val="28"/>
          <w:lang w:val="ru-RU"/>
        </w:rPr>
        <w:t xml:space="preserve"> доходов</w:t>
      </w:r>
      <w:r w:rsidR="00073CD2" w:rsidRPr="00913F48">
        <w:rPr>
          <w:rFonts w:ascii="Liberation Serif" w:hAnsi="Liberation Serif" w:cs="Times New Roman"/>
          <w:sz w:val="28"/>
          <w:szCs w:val="28"/>
          <w:lang w:val="ru-RU"/>
        </w:rPr>
        <w:t xml:space="preserve"> на 202</w:t>
      </w:r>
      <w:r w:rsidR="00913F48" w:rsidRPr="00913F48">
        <w:rPr>
          <w:rFonts w:ascii="Liberation Serif" w:hAnsi="Liberation Serif" w:cs="Times New Roman"/>
          <w:sz w:val="28"/>
          <w:szCs w:val="28"/>
          <w:lang w:val="ru-RU"/>
        </w:rPr>
        <w:t>3-2026</w:t>
      </w:r>
      <w:r w:rsidR="00073CD2" w:rsidRPr="00913F48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913F48" w:rsidRPr="00913F48">
        <w:rPr>
          <w:rFonts w:ascii="Liberation Serif" w:hAnsi="Liberation Serif" w:cs="Times New Roman"/>
          <w:sz w:val="28"/>
          <w:szCs w:val="28"/>
          <w:lang w:val="ru-RU"/>
        </w:rPr>
        <w:t>ы</w:t>
      </w:r>
      <w:r w:rsidR="00073CD2" w:rsidRPr="00913F48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13F48">
        <w:rPr>
          <w:rFonts w:ascii="Liberation Serif" w:hAnsi="Liberation Serif" w:cs="Times New Roman"/>
          <w:sz w:val="28"/>
          <w:szCs w:val="28"/>
          <w:lang w:val="ru-RU"/>
        </w:rPr>
        <w:t>представлена в таблице 4</w:t>
      </w:r>
      <w:r w:rsidR="00913F48" w:rsidRPr="00913F48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E77B22" w:rsidRPr="00913F48" w:rsidRDefault="00E77B22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13F48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B65F44" w:rsidRPr="00913F48">
        <w:rPr>
          <w:rFonts w:ascii="Liberation Serif" w:hAnsi="Liberation Serif" w:cs="Times New Roman"/>
          <w:sz w:val="28"/>
          <w:szCs w:val="28"/>
          <w:lang w:val="ru-RU"/>
        </w:rPr>
        <w:t xml:space="preserve">          </w:t>
      </w:r>
      <w:r w:rsidRPr="00913F48">
        <w:rPr>
          <w:rFonts w:ascii="Liberation Serif" w:hAnsi="Liberation Serif" w:cs="Times New Roman"/>
          <w:sz w:val="28"/>
          <w:szCs w:val="28"/>
          <w:lang w:val="ru-RU"/>
        </w:rPr>
        <w:t xml:space="preserve">   Таблица 4</w:t>
      </w:r>
    </w:p>
    <w:tbl>
      <w:tblPr>
        <w:tblW w:w="9646" w:type="dxa"/>
        <w:tblInd w:w="108" w:type="dxa"/>
        <w:tblLook w:val="04A0"/>
      </w:tblPr>
      <w:tblGrid>
        <w:gridCol w:w="2694"/>
        <w:gridCol w:w="896"/>
        <w:gridCol w:w="732"/>
        <w:gridCol w:w="896"/>
        <w:gridCol w:w="805"/>
        <w:gridCol w:w="1134"/>
        <w:gridCol w:w="579"/>
        <w:gridCol w:w="1054"/>
        <w:gridCol w:w="849"/>
        <w:gridCol w:w="7"/>
      </w:tblGrid>
      <w:tr w:rsidR="00913F48" w:rsidRPr="000D1E3B" w:rsidTr="008F41FF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Бюджет на 2023 год (уточненный план)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913F48" w:rsidRPr="000D1E3B" w:rsidTr="008F41FF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2025 год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2026 год</w:t>
            </w:r>
          </w:p>
        </w:tc>
      </w:tr>
      <w:tr w:rsidR="00913F48" w:rsidRPr="000D1E3B" w:rsidTr="008F41FF">
        <w:trPr>
          <w:gridAfter w:val="1"/>
          <w:wAfter w:w="7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913F48" w:rsidRPr="000D1E3B" w:rsidTr="008F41FF">
        <w:trPr>
          <w:gridAfter w:val="1"/>
          <w:wAfter w:w="7" w:type="dxa"/>
          <w:trHeight w:val="3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334</w:t>
            </w:r>
            <w:r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160,0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388 317,0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426 537,0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470 304,6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21,5</w:t>
            </w:r>
          </w:p>
        </w:tc>
      </w:tr>
      <w:tr w:rsidR="00913F48" w:rsidRPr="000D1E3B" w:rsidTr="0067435D">
        <w:trPr>
          <w:gridAfter w:val="1"/>
          <w:wAfter w:w="7" w:type="dxa"/>
          <w:trHeight w:val="2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214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642,0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251 977,0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284 230,0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320 896,0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14,7</w:t>
            </w:r>
          </w:p>
        </w:tc>
      </w:tr>
      <w:tr w:rsidR="00913F48" w:rsidRPr="000D1E3B" w:rsidTr="008F41FF">
        <w:trPr>
          <w:gridAfter w:val="1"/>
          <w:wAfter w:w="7" w:type="dxa"/>
          <w:trHeight w:val="2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79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317,0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83 503,0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83 503,0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83 502,6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3,8</w:t>
            </w:r>
          </w:p>
        </w:tc>
      </w:tr>
      <w:tr w:rsidR="00913F48" w:rsidRPr="000D1E3B" w:rsidTr="008F41FF">
        <w:trPr>
          <w:gridAfter w:val="1"/>
          <w:wAfter w:w="7" w:type="dxa"/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31 947,0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37 378,0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43 732,0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2,0</w:t>
            </w:r>
          </w:p>
        </w:tc>
      </w:tr>
      <w:tr w:rsidR="00913F48" w:rsidRPr="000D1E3B" w:rsidTr="008F41FF">
        <w:trPr>
          <w:gridAfter w:val="1"/>
          <w:wAfter w:w="7" w:type="dxa"/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3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342,0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584,0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713,0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849,0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0,1</w:t>
            </w:r>
          </w:p>
        </w:tc>
      </w:tr>
      <w:tr w:rsidR="00913F48" w:rsidRPr="000D1E3B" w:rsidTr="008F41FF">
        <w:trPr>
          <w:gridAfter w:val="1"/>
          <w:wAfter w:w="7" w:type="dxa"/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proofErr w:type="gramStart"/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</w:t>
            </w:r>
            <w:proofErr w:type="gramEnd"/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750,0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1 812,0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1 902,0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1 997,0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0,1</w:t>
            </w:r>
          </w:p>
        </w:tc>
      </w:tr>
      <w:tr w:rsidR="00913F48" w:rsidRPr="000D1E3B" w:rsidTr="008F41FF">
        <w:trPr>
          <w:gridAfter w:val="1"/>
          <w:wAfter w:w="7" w:type="dxa"/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655,0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5 566,0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5 883,0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6 400,0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0,3</w:t>
            </w:r>
          </w:p>
        </w:tc>
      </w:tr>
      <w:tr w:rsidR="00913F48" w:rsidRPr="000D1E3B" w:rsidTr="0067435D">
        <w:trPr>
          <w:gridAfter w:val="1"/>
          <w:wAfter w:w="7" w:type="dxa"/>
          <w:trHeight w:val="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0D1E3B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247,0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bCs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10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928,0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48" w:rsidRPr="00913F48" w:rsidRDefault="00913F48" w:rsidP="008F41FF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913F48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0,5</w:t>
            </w:r>
          </w:p>
        </w:tc>
      </w:tr>
    </w:tbl>
    <w:p w:rsidR="00913F48" w:rsidRPr="0067435D" w:rsidRDefault="00913F48" w:rsidP="007417F4">
      <w:pPr>
        <w:spacing w:before="0" w:after="0" w:line="240" w:lineRule="auto"/>
        <w:rPr>
          <w:rFonts w:ascii="Liberation Serif" w:hAnsi="Liberation Serif" w:cs="Times New Roman"/>
          <w:b/>
          <w:i/>
          <w:sz w:val="24"/>
          <w:szCs w:val="24"/>
          <w:u w:val="single"/>
          <w:lang w:val="ru-RU"/>
        </w:rPr>
      </w:pPr>
    </w:p>
    <w:p w:rsidR="00E77B22" w:rsidRPr="000D1E3B" w:rsidRDefault="00DE11CB" w:rsidP="007417F4">
      <w:pPr>
        <w:spacing w:before="0" w:after="0" w:line="240" w:lineRule="auto"/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</w:pPr>
      <w:r w:rsidRPr="000D1E3B"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  <w:t>Прогноз налоговых доходов планируется исполнить за счет:</w:t>
      </w:r>
    </w:p>
    <w:p w:rsidR="00DE11CB" w:rsidRPr="000D1E3B" w:rsidRDefault="00DE11C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B65F44" w:rsidRPr="000D1E3B">
        <w:rPr>
          <w:rFonts w:ascii="Liberation Serif" w:hAnsi="Liberation Serif" w:cs="Times New Roman"/>
          <w:i/>
          <w:sz w:val="28"/>
          <w:szCs w:val="28"/>
          <w:lang w:val="ru-RU"/>
        </w:rPr>
        <w:t>Н</w:t>
      </w: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>алога на доходы с физических лиц</w:t>
      </w:r>
      <w:r w:rsidR="000B0D14" w:rsidRPr="000D1E3B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</w:t>
      </w:r>
      <w:r w:rsidR="00591D65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6A4B4A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6</w:t>
      </w:r>
      <w:r w:rsidR="00591D65" w:rsidRPr="000D1E3B">
        <w:rPr>
          <w:rFonts w:ascii="Liberation Serif" w:hAnsi="Liberation Serif" w:cs="Times New Roman"/>
          <w:sz w:val="28"/>
          <w:szCs w:val="28"/>
          <w:lang w:val="ru-RU"/>
        </w:rPr>
        <w:t>4,9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0B0D1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</w:t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6A4B4A" w:rsidRPr="000D1E3B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961E1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66,6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%,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в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="000B0D1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году </w:t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– 68,2</w:t>
      </w:r>
      <w:r w:rsidR="00A53A4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доходов;</w:t>
      </w:r>
    </w:p>
    <w:p w:rsidR="00DE11CB" w:rsidRPr="000D1E3B" w:rsidRDefault="00DE11C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0D1E3B">
        <w:rPr>
          <w:rFonts w:ascii="Liberation Serif" w:hAnsi="Liberation Serif" w:cs="Times New Roman"/>
          <w:i/>
          <w:sz w:val="28"/>
          <w:szCs w:val="28"/>
          <w:lang w:val="ru-RU"/>
        </w:rPr>
        <w:t>П</w:t>
      </w: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>оступления Акцизов по подакцизным товарам (продукции), производимы</w:t>
      </w:r>
      <w:r w:rsidR="00961E1F" w:rsidRPr="000D1E3B">
        <w:rPr>
          <w:rFonts w:ascii="Liberation Serif" w:hAnsi="Liberation Serif" w:cs="Times New Roman"/>
          <w:i/>
          <w:sz w:val="28"/>
          <w:szCs w:val="28"/>
          <w:lang w:val="ru-RU"/>
        </w:rPr>
        <w:t>х</w:t>
      </w: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на территории РФ</w:t>
      </w:r>
      <w:r w:rsidR="00A53A46" w:rsidRPr="000D1E3B">
        <w:rPr>
          <w:rFonts w:ascii="Liberation Serif" w:hAnsi="Liberation Serif" w:cs="Times New Roman"/>
          <w:sz w:val="28"/>
          <w:szCs w:val="28"/>
          <w:lang w:val="ru-RU"/>
        </w:rPr>
        <w:t>, на дол</w:t>
      </w:r>
      <w:r w:rsidR="006A4B4A" w:rsidRPr="000D1E3B">
        <w:rPr>
          <w:rFonts w:ascii="Liberation Serif" w:hAnsi="Liberation Serif" w:cs="Times New Roman"/>
          <w:sz w:val="28"/>
          <w:szCs w:val="28"/>
          <w:lang w:val="ru-RU"/>
        </w:rPr>
        <w:t>ю которых в 202</w:t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A53A4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21,5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% общей</w:t>
      </w:r>
      <w:r w:rsidR="00A53A4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суммы налоговых доходов, в 2025</w:t>
      </w:r>
      <w:r w:rsidR="005D7EB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году – 19,6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>%, в 2026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A53A4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092A2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17,8 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доходов.</w:t>
      </w:r>
    </w:p>
    <w:p w:rsidR="00DE11CB" w:rsidRPr="000D1E3B" w:rsidRDefault="00DE11C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В соответствии со статьей 10 Закона Свердловской области от 25</w:t>
      </w:r>
      <w:r w:rsidR="00961E1F" w:rsidRPr="000D1E3B">
        <w:rPr>
          <w:rFonts w:ascii="Liberation Serif" w:hAnsi="Liberation Serif" w:cs="Times New Roman"/>
          <w:sz w:val="28"/>
          <w:szCs w:val="28"/>
          <w:lang w:val="ru-RU"/>
        </w:rPr>
        <w:t>.11.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1994 </w:t>
      </w:r>
      <w:r w:rsidR="00D215CA" w:rsidRPr="000D1E3B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8-ОЗ «О бюджетном процессе в Свердловской области»</w:t>
      </w:r>
      <w:r w:rsidR="00433AA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(с</w:t>
      </w:r>
      <w:r w:rsidR="00961E1F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изменениями) в бюджет МО Красноуфимский округ поступают акцизы по нормативам, устанавливаемым законом Свердловской области</w:t>
      </w:r>
      <w:r w:rsidR="00A53A46" w:rsidRPr="000D1E3B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об областном бюджете исходя из протяженности автомобильных дорог общего пользования местного значения, находящихся в собственности муниципальных образований.</w:t>
      </w:r>
    </w:p>
    <w:p w:rsidR="00DE11CB" w:rsidRPr="000D1E3B" w:rsidRDefault="00DE11C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Поступления акцизов зависят от налоговых ставок, установленных в Налоговом кодексе РФ на соответствующий период, и от нормативов зачисления, установленных законодательством федерального и регионального уровня.</w:t>
      </w:r>
      <w:r w:rsidR="001648F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Нормативные отчисления для МО Красноуфимский округ ежегодно установлены в размере 0,40137 %. </w:t>
      </w:r>
    </w:p>
    <w:p w:rsidR="00DE11CB" w:rsidRPr="000D1E3B" w:rsidRDefault="00DE11CB" w:rsidP="007417F4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Протяженность автомобильных дорог общего пользования местного значения МО Красноуфимский округ, принимаемая в расчет дифференцированных нормативов зачисления акцизов в бюджеты территорий Свердловской области, по состоянию </w:t>
      </w:r>
      <w:r w:rsidR="006A4B4A" w:rsidRPr="000D1E3B">
        <w:rPr>
          <w:rFonts w:ascii="Liberation Serif" w:hAnsi="Liberation Serif" w:cs="Times New Roman"/>
          <w:sz w:val="28"/>
          <w:szCs w:val="28"/>
          <w:lang w:val="ru-RU"/>
        </w:rPr>
        <w:t>на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A4B4A" w:rsidRPr="000D1E3B">
        <w:rPr>
          <w:rFonts w:ascii="Liberation Serif" w:hAnsi="Liberation Serif" w:cs="Times New Roman"/>
          <w:sz w:val="28"/>
          <w:szCs w:val="28"/>
          <w:lang w:val="ru-RU"/>
        </w:rPr>
        <w:t>01</w:t>
      </w:r>
      <w:r w:rsidR="00E96DBA" w:rsidRPr="000D1E3B">
        <w:rPr>
          <w:rFonts w:ascii="Liberation Serif" w:hAnsi="Liberation Serif" w:cs="Times New Roman"/>
          <w:sz w:val="28"/>
          <w:szCs w:val="28"/>
          <w:lang w:val="ru-RU"/>
        </w:rPr>
        <w:t>.01.</w:t>
      </w:r>
      <w:r w:rsidR="006A4B4A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B65F44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270D6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4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16,5</w:t>
      </w:r>
      <w:r w:rsidR="00E358AC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км. </w:t>
      </w:r>
    </w:p>
    <w:p w:rsidR="00E4284B" w:rsidRPr="000D1E3B" w:rsidRDefault="00E4284B" w:rsidP="007417F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>- Налога, взимаемого в связи с применением упрощенной системы налогообложения,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в 2024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,2 % общей суммы налоговых доходов, в 202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5 году – 8,8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%, в 202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6 году – 9,3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DE11CB" w:rsidRPr="000D1E3B" w:rsidRDefault="00DE11C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>Земельного налога,</w:t>
      </w:r>
      <w:r w:rsidR="006E29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6E29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2,8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</w:t>
      </w:r>
      <w:r w:rsidRPr="000D1E3B">
        <w:rPr>
          <w:rFonts w:ascii="Liberation Serif" w:hAnsi="Liberation Serif" w:cs="Times New Roman"/>
          <w:lang w:val="ru-RU"/>
        </w:rPr>
        <w:t xml:space="preserve"> </w:t>
      </w:r>
      <w:r w:rsidR="004C0047" w:rsidRPr="000D1E3B">
        <w:rPr>
          <w:rFonts w:ascii="Liberation Serif" w:hAnsi="Liberation Serif" w:cs="Times New Roman"/>
          <w:sz w:val="28"/>
          <w:szCs w:val="28"/>
          <w:lang w:val="ru-RU"/>
        </w:rPr>
        <w:t>доходов, в 202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6E29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2,6</w:t>
      </w:r>
      <w:r w:rsidR="006E29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%, в 202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6E29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 w:rsidR="00CC7455" w:rsidRPr="000D1E3B">
        <w:rPr>
          <w:rFonts w:ascii="Liberation Serif" w:hAnsi="Liberation Serif" w:cs="Times New Roman"/>
          <w:sz w:val="28"/>
          <w:szCs w:val="28"/>
          <w:lang w:val="ru-RU"/>
        </w:rPr>
        <w:t>2,3</w:t>
      </w:r>
      <w:r w:rsidR="00E4284B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доходов.</w:t>
      </w:r>
    </w:p>
    <w:p w:rsidR="00DE11CB" w:rsidRPr="000D1E3B" w:rsidRDefault="00DE11CB" w:rsidP="007417F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eastAsiaTheme="minorHAnsi" w:hAnsi="Liberation Serif" w:cs="Times New Roman"/>
          <w:sz w:val="26"/>
          <w:szCs w:val="26"/>
          <w:lang w:val="ru-RU" w:bidi="ar-SA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Для исчисления земельного налога применяется кадастровая стоимость, утвержденная Приказом Министерства по управлению государственным имуществом Св</w:t>
      </w:r>
      <w:r w:rsidR="006E29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ердловской области </w:t>
      </w:r>
      <w:r w:rsidR="00AD765F" w:rsidRPr="000D1E3B">
        <w:rPr>
          <w:rFonts w:ascii="Liberation Serif" w:hAnsi="Liberation Serif" w:cs="Times New Roman"/>
          <w:sz w:val="28"/>
          <w:szCs w:val="28"/>
          <w:lang w:val="ru-RU"/>
        </w:rPr>
        <w:t>от 08.10.2020</w:t>
      </w:r>
      <w:r w:rsidR="006E2980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E2980" w:rsidRPr="000D1E3B">
        <w:rPr>
          <w:rFonts w:ascii="Liberation Serif" w:hAnsi="Liberation Serif" w:cs="Times New Roman"/>
          <w:sz w:val="28"/>
          <w:szCs w:val="28"/>
          <w:lang w:val="ru-RU"/>
        </w:rPr>
        <w:t>3333</w:t>
      </w:r>
      <w:r w:rsidR="00AD765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(с изменением и дополнением)</w:t>
      </w:r>
      <w:r w:rsidR="00270D66" w:rsidRPr="000D1E3B">
        <w:rPr>
          <w:rFonts w:ascii="Liberation Serif" w:eastAsiaTheme="minorHAnsi" w:hAnsi="Liberation Serif" w:cs="Times New Roman"/>
          <w:sz w:val="26"/>
          <w:szCs w:val="26"/>
          <w:lang w:val="ru-RU" w:bidi="ar-SA"/>
        </w:rPr>
        <w:t>.</w:t>
      </w:r>
    </w:p>
    <w:p w:rsidR="00D124CD" w:rsidRPr="000D1E3B" w:rsidRDefault="00DE11CB" w:rsidP="007417F4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B65F44" w:rsidRPr="000D1E3B">
        <w:rPr>
          <w:rFonts w:ascii="Liberation Serif" w:hAnsi="Liberation Serif" w:cs="Times New Roman"/>
          <w:i/>
          <w:sz w:val="28"/>
          <w:szCs w:val="28"/>
          <w:lang w:val="ru-RU"/>
        </w:rPr>
        <w:t>Налога на</w:t>
      </w: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</w:t>
      </w:r>
      <w:r w:rsidR="00B65F44" w:rsidRPr="000D1E3B">
        <w:rPr>
          <w:rFonts w:ascii="Liberation Serif" w:hAnsi="Liberation Serif" w:cs="Times New Roman"/>
          <w:i/>
          <w:sz w:val="28"/>
          <w:szCs w:val="28"/>
          <w:lang w:val="ru-RU"/>
        </w:rPr>
        <w:t>имущество физических</w:t>
      </w: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лиц</w:t>
      </w:r>
      <w:r w:rsidR="00916B79" w:rsidRPr="000D1E3B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</w:t>
      </w:r>
      <w:r w:rsidR="00AD765F" w:rsidRPr="000D1E3B">
        <w:rPr>
          <w:rFonts w:ascii="Liberation Serif" w:hAnsi="Liberation Serif" w:cs="Times New Roman"/>
          <w:sz w:val="28"/>
          <w:szCs w:val="28"/>
          <w:lang w:val="ru-RU"/>
        </w:rPr>
        <w:t>4 -2026 годах ежегодно придется 1,4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AD765F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доходов.</w:t>
      </w:r>
    </w:p>
    <w:p w:rsidR="00942BE7" w:rsidRPr="000D1E3B" w:rsidRDefault="000F7FAD" w:rsidP="007417F4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>-</w:t>
      </w:r>
      <w:r w:rsidR="00E77B22" w:rsidRPr="000D1E3B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Единого сельскохозяйственного налога, 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на долю которого в 2024 году придется 0,7 % общей суммы налоговых доходов, в 2025-2026 годах ежегодно придется 0,6 % общей суммы налоговых доходов.</w:t>
      </w:r>
    </w:p>
    <w:p w:rsidR="00E77B22" w:rsidRPr="000D1E3B" w:rsidRDefault="00DB434E" w:rsidP="007417F4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Pr="000D1E3B">
        <w:rPr>
          <w:rFonts w:ascii="Liberation Serif" w:hAnsi="Liberation Serif" w:cs="Times New Roman"/>
          <w:sz w:val="28"/>
          <w:szCs w:val="28"/>
          <w:lang w:val="ru-RU" w:bidi="ar-SA"/>
        </w:rPr>
        <w:t xml:space="preserve"> </w:t>
      </w:r>
      <w:r w:rsidR="008F7A6E" w:rsidRPr="000D1E3B">
        <w:rPr>
          <w:rFonts w:ascii="Liberation Serif" w:hAnsi="Liberation Serif" w:cs="Times New Roman"/>
          <w:i/>
          <w:sz w:val="28"/>
          <w:szCs w:val="28"/>
          <w:lang w:val="ru-RU" w:bidi="ar-SA"/>
        </w:rPr>
        <w:t>Налога,</w:t>
      </w:r>
      <w:r w:rsidR="0070632B" w:rsidRPr="000D1E3B">
        <w:rPr>
          <w:rFonts w:ascii="Liberation Serif" w:hAnsi="Liberation Serif" w:cs="Times New Roman"/>
          <w:i/>
          <w:sz w:val="28"/>
          <w:szCs w:val="28"/>
          <w:lang w:val="ru-RU" w:bidi="ar-SA"/>
        </w:rPr>
        <w:t xml:space="preserve"> взимаемого в</w:t>
      </w:r>
      <w:r w:rsidRPr="000D1E3B">
        <w:rPr>
          <w:rFonts w:ascii="Liberation Serif" w:hAnsi="Liberation Serif" w:cs="Times New Roman"/>
          <w:i/>
          <w:sz w:val="28"/>
          <w:szCs w:val="28"/>
          <w:lang w:val="ru-RU" w:bidi="ar-SA"/>
        </w:rPr>
        <w:t xml:space="preserve"> связи с применением патентной системы налогообложения</w:t>
      </w: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, </w:t>
      </w:r>
      <w:r w:rsidR="009E050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на долю которого в 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2024</w:t>
      </w:r>
      <w:r w:rsidR="00711A9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567066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году придется 0,5 % общей суммы налоговых доходов, в </w:t>
      </w:r>
      <w:r w:rsidR="009E0505" w:rsidRPr="000D1E3B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9E0505" w:rsidRPr="000D1E3B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E77B22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годах </w:t>
      </w:r>
      <w:r w:rsidR="0070632B" w:rsidRPr="000D1E3B">
        <w:rPr>
          <w:rFonts w:ascii="Liberation Serif" w:hAnsi="Liberation Serif" w:cs="Times New Roman"/>
          <w:sz w:val="28"/>
          <w:szCs w:val="28"/>
          <w:lang w:val="ru-RU"/>
        </w:rPr>
        <w:t>ежегодно придется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0,4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</w:t>
      </w:r>
      <w:r w:rsidR="00E77B22"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67066" w:rsidRPr="000D1E3B" w:rsidRDefault="00567066" w:rsidP="007417F4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B434E" w:rsidRPr="000D1E3B" w:rsidRDefault="00DB434E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Поступление от неналоговых доходов в общем объеме доходов местного бюджета </w:t>
      </w:r>
      <w:r w:rsidR="009E0505" w:rsidRPr="000D1E3B">
        <w:rPr>
          <w:rFonts w:ascii="Liberation Serif" w:hAnsi="Liberation Serif" w:cs="Times New Roman"/>
          <w:sz w:val="28"/>
          <w:szCs w:val="28"/>
          <w:lang w:val="ru-RU"/>
        </w:rPr>
        <w:t>прогнозируется получить в 202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2C0EEC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– 30 511,0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ыс. рублей или 1,5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="009E0505" w:rsidRPr="000D1E3B">
        <w:rPr>
          <w:rFonts w:ascii="Liberation Serif" w:hAnsi="Liberation Serif" w:cs="Times New Roman"/>
          <w:sz w:val="28"/>
          <w:szCs w:val="28"/>
          <w:lang w:val="ru-RU"/>
        </w:rPr>
        <w:t>%, в 202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5 году – 34 339,0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 или 1,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6 %, в 2026</w:t>
      </w:r>
      <w:r w:rsidR="009E0505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>оду – 40 613,4</w:t>
      </w:r>
      <w:r w:rsidR="009E0505" w:rsidRPr="000D1E3B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="002C0EEC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тыс. </w:t>
      </w:r>
      <w:r w:rsidR="0070632B" w:rsidRPr="000D1E3B">
        <w:rPr>
          <w:rFonts w:ascii="Liberation Serif" w:hAnsi="Liberation Serif" w:cs="Times New Roman"/>
          <w:sz w:val="28"/>
          <w:szCs w:val="28"/>
          <w:lang w:val="ru-RU"/>
        </w:rPr>
        <w:t>рублей или</w:t>
      </w:r>
      <w:r w:rsidR="00942BE7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1,9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%. </w:t>
      </w:r>
    </w:p>
    <w:p w:rsidR="00942BE7" w:rsidRDefault="00942BE7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Структура и динамика неналоговых доходов на 202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3 - 2026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ы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представлена в таблице 5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67435D" w:rsidRDefault="0067435D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67435D" w:rsidRDefault="0067435D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67435D" w:rsidRPr="000D1E3B" w:rsidRDefault="0067435D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42BE7" w:rsidRPr="000D1E3B" w:rsidRDefault="00942BE7" w:rsidP="007417F4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Таблица 5</w:t>
      </w:r>
    </w:p>
    <w:tbl>
      <w:tblPr>
        <w:tblW w:w="9646" w:type="dxa"/>
        <w:tblInd w:w="108" w:type="dxa"/>
        <w:tblLook w:val="04A0"/>
      </w:tblPr>
      <w:tblGrid>
        <w:gridCol w:w="2694"/>
        <w:gridCol w:w="896"/>
        <w:gridCol w:w="732"/>
        <w:gridCol w:w="896"/>
        <w:gridCol w:w="805"/>
        <w:gridCol w:w="1134"/>
        <w:gridCol w:w="579"/>
        <w:gridCol w:w="1054"/>
        <w:gridCol w:w="849"/>
        <w:gridCol w:w="7"/>
      </w:tblGrid>
      <w:tr w:rsidR="00942BE7" w:rsidRPr="000D1E3B" w:rsidTr="00616445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Бюджет на 2023 год (уточненный план)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942BE7" w:rsidRPr="000D1E3B" w:rsidTr="00616445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2025 год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2026 год</w:t>
            </w:r>
          </w:p>
        </w:tc>
      </w:tr>
      <w:tr w:rsidR="00942BE7" w:rsidRPr="000D1E3B" w:rsidTr="0067435D">
        <w:trPr>
          <w:gridAfter w:val="1"/>
          <w:wAfter w:w="7" w:type="dxa"/>
          <w:trHeight w:val="1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942BE7" w:rsidRPr="000D1E3B" w:rsidTr="00616445">
        <w:trPr>
          <w:gridAfter w:val="1"/>
          <w:wAfter w:w="7" w:type="dxa"/>
          <w:trHeight w:val="3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22</w:t>
            </w:r>
            <w:r w:rsidR="00604C0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837,0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30</w:t>
            </w:r>
            <w:r w:rsidR="00604C0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511,0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34</w:t>
            </w:r>
            <w:r w:rsidR="00604C0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339,0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40</w:t>
            </w:r>
            <w:r w:rsidR="00604C05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613,4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1,9</w:t>
            </w:r>
          </w:p>
        </w:tc>
      </w:tr>
      <w:tr w:rsidR="00942BE7" w:rsidRPr="000D1E3B" w:rsidTr="00616445">
        <w:trPr>
          <w:gridAfter w:val="1"/>
          <w:wAfter w:w="7" w:type="dxa"/>
          <w:trHeight w:val="6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016,0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488,0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907,0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942BE7" w:rsidRPr="000D1E3B" w:rsidTr="00616445">
        <w:trPr>
          <w:gridAfter w:val="1"/>
          <w:wAfter w:w="7" w:type="dxa"/>
          <w:trHeight w:val="2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42,0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42BE7" w:rsidRPr="000D1E3B" w:rsidTr="00616445">
        <w:trPr>
          <w:gridAfter w:val="1"/>
          <w:wAfter w:w="7" w:type="dxa"/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922,0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823,0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026,0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0,4</w:t>
            </w:r>
          </w:p>
        </w:tc>
      </w:tr>
      <w:tr w:rsidR="00942BE7" w:rsidRPr="000D1E3B" w:rsidTr="00616445">
        <w:trPr>
          <w:gridAfter w:val="1"/>
          <w:wAfter w:w="7" w:type="dxa"/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968,0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165,0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19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696,4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0,9</w:t>
            </w:r>
          </w:p>
        </w:tc>
      </w:tr>
      <w:tr w:rsidR="00942BE7" w:rsidRPr="000D1E3B" w:rsidTr="0067435D">
        <w:trPr>
          <w:gridAfter w:val="1"/>
          <w:wAfter w:w="7" w:type="dxa"/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</w:t>
            </w:r>
            <w:r w:rsidR="00604C05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388,0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191,0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199,0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207,0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E7" w:rsidRPr="000D1E3B" w:rsidRDefault="00942BE7" w:rsidP="007417F4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eastAsia="ru-RU" w:bidi="ar-SA"/>
              </w:rPr>
              <w:t>0,0</w:t>
            </w:r>
          </w:p>
        </w:tc>
      </w:tr>
    </w:tbl>
    <w:p w:rsidR="00181328" w:rsidRPr="0067435D" w:rsidRDefault="00181328" w:rsidP="007417F4">
      <w:pPr>
        <w:spacing w:before="0" w:after="0" w:line="240" w:lineRule="auto"/>
        <w:rPr>
          <w:rFonts w:ascii="Liberation Serif" w:hAnsi="Liberation Serif" w:cs="Times New Roman"/>
          <w:i/>
          <w:u w:val="single"/>
          <w:lang w:val="ru-RU"/>
        </w:rPr>
      </w:pPr>
      <w:r w:rsidRPr="0067435D">
        <w:rPr>
          <w:rFonts w:ascii="Liberation Serif" w:hAnsi="Liberation Serif" w:cs="Times New Roman"/>
          <w:i/>
          <w:u w:val="single"/>
          <w:lang w:val="ru-RU"/>
        </w:rPr>
        <w:t xml:space="preserve">      </w:t>
      </w:r>
    </w:p>
    <w:p w:rsidR="00181328" w:rsidRPr="000D1E3B" w:rsidRDefault="00181328" w:rsidP="007417F4">
      <w:pPr>
        <w:spacing w:before="0" w:after="0" w:line="240" w:lineRule="auto"/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</w:pPr>
      <w:r w:rsidRPr="000D1E3B"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  <w:t>Прогноз неналоговых доходов планируется исполнить за счет:</w:t>
      </w:r>
    </w:p>
    <w:p w:rsidR="00181328" w:rsidRPr="000D1E3B" w:rsidRDefault="0008390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i/>
          <w:sz w:val="28"/>
          <w:szCs w:val="28"/>
          <w:lang w:val="ru-RU"/>
        </w:rPr>
        <w:t>1.</w:t>
      </w:r>
      <w:r w:rsidR="0018132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81328" w:rsidRPr="000D1E3B">
        <w:rPr>
          <w:rFonts w:ascii="Liberation Serif" w:eastAsia="Times New Roman" w:hAnsi="Liberation Serif" w:cs="Calibri"/>
          <w:i/>
          <w:sz w:val="28"/>
          <w:szCs w:val="28"/>
          <w:lang w:val="ru-RU" w:eastAsia="ru-RU" w:bidi="ar-SA"/>
        </w:rPr>
        <w:t>Доходы от использования имущества, находящегося в государственной и муниципальной собственности</w:t>
      </w:r>
      <w:r w:rsidR="00181328" w:rsidRPr="000D1E3B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2024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34,4</w:t>
      </w:r>
      <w:r w:rsidR="0018132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неналоговых доходов, 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18132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 2025 году – 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>31,8 </w:t>
      </w:r>
      <w:r w:rsidR="0018132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%, 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в</w:t>
      </w:r>
      <w:r w:rsidR="00E5037F" w:rsidRPr="000D1E3B">
        <w:rPr>
          <w:rFonts w:ascii="Liberation Serif" w:hAnsi="Liberation Serif" w:cs="Times New Roman"/>
          <w:sz w:val="28"/>
          <w:szCs w:val="28"/>
        </w:rPr>
        <w:t> 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2026</w:t>
      </w:r>
      <w:r w:rsidR="00181328" w:rsidRPr="000D1E3B">
        <w:rPr>
          <w:rFonts w:ascii="Liberation Serif" w:hAnsi="Liberation Serif" w:cs="Times New Roman"/>
          <w:sz w:val="28"/>
          <w:szCs w:val="28"/>
        </w:rPr>
        <w:t> </w:t>
      </w:r>
      <w:r w:rsidR="0018132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году 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>– 27,9</w:t>
      </w:r>
      <w:r w:rsidR="00181328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>не</w:t>
      </w:r>
      <w:r w:rsidR="00E5037F" w:rsidRPr="000D1E3B">
        <w:rPr>
          <w:rFonts w:ascii="Liberation Serif" w:hAnsi="Liberation Serif" w:cs="Times New Roman"/>
          <w:sz w:val="28"/>
          <w:szCs w:val="28"/>
          <w:lang w:val="ru-RU"/>
        </w:rPr>
        <w:t>налоговых доходов.</w:t>
      </w:r>
    </w:p>
    <w:p w:rsidR="00182001" w:rsidRPr="000D1E3B" w:rsidRDefault="00182001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Доходы от использования имущества, находящегося в государственной и муниципальной собственности в Проекте решения на 2024 год прогнозируются в размере 10</w:t>
      </w:r>
      <w:r w:rsidR="00161943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 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488,0 тыс. рублей, в том числе:</w:t>
      </w:r>
    </w:p>
    <w:p w:rsidR="00182001" w:rsidRPr="000D1E3B" w:rsidRDefault="00182001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- доходы, получаемые в виде арендной платы в размере 9 097,0 тыс. </w:t>
      </w:r>
      <w:r w:rsidR="0008390B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рублей;</w:t>
      </w:r>
    </w:p>
    <w:p w:rsidR="00182001" w:rsidRPr="000D1E3B" w:rsidRDefault="00182001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- прочие поступления от использования имущества в размере </w:t>
      </w:r>
      <w:r w:rsidR="0008390B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 1 160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,0 тыс. </w:t>
      </w:r>
      <w:r w:rsidR="0008390B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рублей;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 </w:t>
      </w:r>
    </w:p>
    <w:p w:rsidR="0008390B" w:rsidRPr="000D1E3B" w:rsidRDefault="0008390B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- </w:t>
      </w:r>
      <w:proofErr w:type="gramStart"/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проценты</w:t>
      </w:r>
      <w:proofErr w:type="gramEnd"/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 получаемые  от предоставления бюджетных кредитов в размере  231,0 тыс. рублей.</w:t>
      </w:r>
    </w:p>
    <w:p w:rsidR="00C93AF3" w:rsidRPr="000D1E3B" w:rsidRDefault="0008390B" w:rsidP="007417F4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Calibri"/>
          <w:i/>
          <w:sz w:val="28"/>
          <w:szCs w:val="28"/>
          <w:lang w:val="ru-RU" w:bidi="ar-SA"/>
        </w:rPr>
        <w:t>2.</w:t>
      </w:r>
      <w:r w:rsidR="006148F6" w:rsidRPr="000D1E3B">
        <w:rPr>
          <w:rFonts w:ascii="Liberation Serif" w:hAnsi="Liberation Serif" w:cs="Calibri"/>
          <w:i/>
          <w:sz w:val="28"/>
          <w:szCs w:val="28"/>
          <w:lang w:val="ru-RU" w:bidi="ar-SA"/>
        </w:rPr>
        <w:t xml:space="preserve"> </w:t>
      </w:r>
      <w:r w:rsidR="00C93AF3" w:rsidRPr="000D1E3B">
        <w:rPr>
          <w:rFonts w:ascii="Liberation Serif" w:hAnsi="Liberation Serif" w:cs="Calibri"/>
          <w:i/>
          <w:sz w:val="28"/>
          <w:szCs w:val="28"/>
          <w:lang w:val="ru-RU" w:bidi="ar-SA"/>
        </w:rPr>
        <w:t>Платежи при пользовании природными ресурсами,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2024 -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>2026 годах ежегодно придется 0,1 % общей суммы неналоговых доходов.</w:t>
      </w:r>
    </w:p>
    <w:p w:rsidR="00C93AF3" w:rsidRPr="000D1E3B" w:rsidRDefault="0008390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Calibri"/>
          <w:i/>
          <w:sz w:val="28"/>
          <w:szCs w:val="28"/>
          <w:lang w:val="ru-RU" w:bidi="ar-SA"/>
        </w:rPr>
        <w:t>3.</w:t>
      </w:r>
      <w:r w:rsidR="006148F6" w:rsidRPr="000D1E3B">
        <w:rPr>
          <w:rFonts w:ascii="Liberation Serif" w:hAnsi="Liberation Serif" w:cs="Calibri"/>
          <w:i/>
          <w:sz w:val="28"/>
          <w:szCs w:val="28"/>
          <w:lang w:val="ru-RU" w:bidi="ar-SA"/>
        </w:rPr>
        <w:t xml:space="preserve"> </w:t>
      </w:r>
      <w:r w:rsidR="00C93AF3" w:rsidRPr="000D1E3B">
        <w:rPr>
          <w:rFonts w:ascii="Liberation Serif" w:eastAsia="Times New Roman" w:hAnsi="Liberation Serif" w:cs="Calibri"/>
          <w:i/>
          <w:sz w:val="28"/>
          <w:szCs w:val="28"/>
          <w:lang w:val="ru-RU" w:eastAsia="ru-RU" w:bidi="ar-SA"/>
        </w:rPr>
        <w:t>Доходы от оказания платных услуг и компенсации затрат государства,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2024 году придется 28,9 % общей суммы неналоговых доходов, в 2025 году – 26,3 %, в</w:t>
      </w:r>
      <w:r w:rsidR="00C93AF3" w:rsidRPr="000D1E3B">
        <w:rPr>
          <w:rFonts w:ascii="Liberation Serif" w:hAnsi="Liberation Serif" w:cs="Times New Roman"/>
          <w:sz w:val="28"/>
          <w:szCs w:val="28"/>
        </w:rPr>
        <w:t> 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>2026</w:t>
      </w:r>
      <w:r w:rsidR="00C93AF3" w:rsidRPr="000D1E3B">
        <w:rPr>
          <w:rFonts w:ascii="Liberation Serif" w:hAnsi="Liberation Serif" w:cs="Times New Roman"/>
          <w:sz w:val="28"/>
          <w:szCs w:val="28"/>
        </w:rPr>
        <w:t> </w:t>
      </w:r>
      <w:r w:rsidR="00C93AF3" w:rsidRPr="000D1E3B">
        <w:rPr>
          <w:rFonts w:ascii="Liberation Serif" w:hAnsi="Liberation Serif" w:cs="Times New Roman"/>
          <w:sz w:val="28"/>
          <w:szCs w:val="28"/>
          <w:lang w:val="ru-RU"/>
        </w:rPr>
        <w:t>году – 23,0 % общей суммы неналоговых доходов.</w:t>
      </w:r>
    </w:p>
    <w:p w:rsidR="00182001" w:rsidRPr="000D1E3B" w:rsidRDefault="00182001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Доходы от оказания платных услуг и компенсации затрат государства в Проекте решения на 2024 год прогнозируются в размере 8 823,0 тыс. рублей, в том числе:</w:t>
      </w:r>
    </w:p>
    <w:p w:rsidR="00182001" w:rsidRPr="000D1E3B" w:rsidRDefault="00182001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- доходы от оказания платных услуг (работ) в размере 7</w:t>
      </w:r>
      <w:r w:rsidR="00161943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 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800,0 тыс. </w:t>
      </w:r>
      <w:r w:rsidR="0008390B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рублей;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 </w:t>
      </w:r>
    </w:p>
    <w:p w:rsidR="00182001" w:rsidRPr="000D1E3B" w:rsidRDefault="00182001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- доходы от компенсации затрат государства в размере 1</w:t>
      </w:r>
      <w:r w:rsidR="006148F6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 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023,0 тыс.  рублей.</w:t>
      </w:r>
    </w:p>
    <w:p w:rsidR="0008390B" w:rsidRPr="000D1E3B" w:rsidRDefault="0008390B" w:rsidP="007417F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eastAsia="Times New Roman" w:hAnsi="Liberation Serif" w:cs="Calibri"/>
          <w:i/>
          <w:sz w:val="28"/>
          <w:szCs w:val="28"/>
          <w:lang w:val="ru-RU" w:eastAsia="ru-RU" w:bidi="ar-SA"/>
        </w:rPr>
        <w:t>4.</w:t>
      </w:r>
      <w:r w:rsidR="006148F6" w:rsidRPr="000D1E3B">
        <w:rPr>
          <w:rFonts w:ascii="Liberation Serif" w:eastAsia="Times New Roman" w:hAnsi="Liberation Serif" w:cs="Calibri"/>
          <w:i/>
          <w:sz w:val="28"/>
          <w:szCs w:val="28"/>
          <w:lang w:val="ru-RU" w:eastAsia="ru-RU" w:bidi="ar-SA"/>
        </w:rPr>
        <w:t xml:space="preserve"> </w:t>
      </w:r>
      <w:r w:rsidR="00C93AF3" w:rsidRPr="000D1E3B">
        <w:rPr>
          <w:rFonts w:ascii="Liberation Serif" w:eastAsia="Times New Roman" w:hAnsi="Liberation Serif" w:cs="Calibri"/>
          <w:i/>
          <w:sz w:val="28"/>
          <w:szCs w:val="28"/>
          <w:lang w:val="ru-RU" w:eastAsia="ru-RU" w:bidi="ar-SA"/>
        </w:rPr>
        <w:t>Доходы от продажи материальных и нематериальных активов</w:t>
      </w:r>
      <w:r w:rsidR="00AD18DD" w:rsidRPr="000D1E3B">
        <w:rPr>
          <w:rFonts w:ascii="Liberation Serif" w:eastAsia="Times New Roman" w:hAnsi="Liberation Serif" w:cs="Calibri"/>
          <w:i/>
          <w:sz w:val="28"/>
          <w:szCs w:val="28"/>
          <w:lang w:val="ru-RU" w:eastAsia="ru-RU" w:bidi="ar-SA"/>
        </w:rPr>
        <w:t>,</w:t>
      </w:r>
      <w:r w:rsidR="00AD18DD"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2024 году придется 28,9 % общей суммы неналоговых </w:t>
      </w:r>
      <w:r w:rsidR="00AD18DD"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доходов, в 2025 году – 26,3 %, в</w:t>
      </w:r>
      <w:r w:rsidR="00AD18DD" w:rsidRPr="000D1E3B">
        <w:rPr>
          <w:rFonts w:ascii="Liberation Serif" w:hAnsi="Liberation Serif" w:cs="Times New Roman"/>
          <w:sz w:val="28"/>
          <w:szCs w:val="28"/>
        </w:rPr>
        <w:t> </w:t>
      </w:r>
      <w:r w:rsidR="00AD18DD" w:rsidRPr="000D1E3B">
        <w:rPr>
          <w:rFonts w:ascii="Liberation Serif" w:hAnsi="Liberation Serif" w:cs="Times New Roman"/>
          <w:sz w:val="28"/>
          <w:szCs w:val="28"/>
          <w:lang w:val="ru-RU"/>
        </w:rPr>
        <w:t>2026</w:t>
      </w:r>
      <w:r w:rsidR="00AD18DD" w:rsidRPr="000D1E3B">
        <w:rPr>
          <w:rFonts w:ascii="Liberation Serif" w:hAnsi="Liberation Serif" w:cs="Times New Roman"/>
          <w:sz w:val="28"/>
          <w:szCs w:val="28"/>
        </w:rPr>
        <w:t> </w:t>
      </w:r>
      <w:r w:rsidR="00AD18DD" w:rsidRPr="000D1E3B">
        <w:rPr>
          <w:rFonts w:ascii="Liberation Serif" w:hAnsi="Liberation Serif" w:cs="Times New Roman"/>
          <w:sz w:val="28"/>
          <w:szCs w:val="28"/>
          <w:lang w:val="ru-RU"/>
        </w:rPr>
        <w:t>году – 23,0 % общей суммы неналоговых доходов.</w:t>
      </w:r>
    </w:p>
    <w:p w:rsidR="0008390B" w:rsidRPr="000D1E3B" w:rsidRDefault="0008390B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Доходы от продажи материальных и нематериальных активов в Проекте решения на 2024 год прогнозируются в размере 10 968,0 тыс. рублей, в том числе:</w:t>
      </w:r>
    </w:p>
    <w:p w:rsidR="0008390B" w:rsidRPr="000D1E3B" w:rsidRDefault="0008390B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- доходы от продажи квартир в размере 100,0 тыс. рублей; </w:t>
      </w:r>
    </w:p>
    <w:p w:rsidR="0008390B" w:rsidRPr="000D1E3B" w:rsidRDefault="0008390B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- доходы от реализации имущества, находящегося в государственной и муниципальной собственности в размере 10 368,0 тыс. рублей; </w:t>
      </w:r>
    </w:p>
    <w:p w:rsidR="0008390B" w:rsidRPr="000D1E3B" w:rsidRDefault="0008390B" w:rsidP="007417F4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- доходы от продажи земельных участков, находящ</w:t>
      </w:r>
      <w:r w:rsidR="00E573A9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их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ся в государственной и муниципальной собственности в размере 500,0 тыс. рублей.</w:t>
      </w:r>
    </w:p>
    <w:p w:rsidR="00E573A9" w:rsidRDefault="00E573A9" w:rsidP="00E573A9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eastAsia="Times New Roman" w:hAnsi="Liberation Serif" w:cs="Calibri"/>
          <w:i/>
          <w:sz w:val="28"/>
          <w:szCs w:val="28"/>
          <w:lang w:val="ru-RU" w:eastAsia="ru-RU" w:bidi="ar-SA"/>
        </w:rPr>
        <w:t>5. Штрафы, санкции, возмещение ущерба,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2024 году придется 0,6 % общей суммы неналоговых доходов, в 2025 году – 0,6 %, в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2026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году – 0,5 % общей суммы неналоговых доходов.</w:t>
      </w:r>
    </w:p>
    <w:p w:rsidR="0023218C" w:rsidRPr="000D1E3B" w:rsidRDefault="0023218C" w:rsidP="00E573A9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C0AE3" w:rsidRPr="000D1E3B" w:rsidRDefault="002C0AE3" w:rsidP="002C0AE3">
      <w:pPr>
        <w:spacing w:before="0" w:after="0" w:line="240" w:lineRule="auto"/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  <w:t>6. Расходы местного бюджета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bCs/>
          <w:iCs/>
          <w:sz w:val="28"/>
          <w:szCs w:val="28"/>
          <w:lang w:val="ru-RU"/>
        </w:rPr>
        <w:t xml:space="preserve">Расходы в Проекте решения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спрогнозированы в соответствии с полномочиями, </w:t>
      </w:r>
      <w:r w:rsidRPr="003735F4">
        <w:rPr>
          <w:rFonts w:ascii="Liberation Serif" w:hAnsi="Liberation Serif" w:cs="Times New Roman"/>
          <w:sz w:val="28"/>
          <w:szCs w:val="28"/>
          <w:lang w:val="ru-RU"/>
        </w:rPr>
        <w:t>относящимися к вопросам местного значения муниципального образования, определенными Федеральным законом от 06.10.2003 № 131-ФЗ «Об общих принципах организации местного самоуправления в Российской Федерации»</w:t>
      </w:r>
      <w:r w:rsidR="003735F4" w:rsidRPr="003735F4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3735F4" w:rsidRPr="003735F4">
        <w:rPr>
          <w:rFonts w:ascii="Liberation Serif" w:hAnsi="Liberation Serif"/>
          <w:sz w:val="28"/>
          <w:szCs w:val="28"/>
          <w:lang w:val="ru-RU"/>
        </w:rPr>
        <w:t>Уставом Муниципального образования Красноуфимский округ, принятого решением районного Совета МО Красноуфимский район от 24.06.2005 № 133</w:t>
      </w:r>
      <w:r w:rsidRPr="003735F4">
        <w:rPr>
          <w:rFonts w:ascii="Liberation Serif" w:hAnsi="Liberation Serif" w:cs="Times New Roman"/>
          <w:sz w:val="28"/>
          <w:szCs w:val="28"/>
          <w:lang w:val="ru-RU"/>
        </w:rPr>
        <w:t xml:space="preserve"> и на осуществление отдельных государственных полномочий.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End"/>
    </w:p>
    <w:p w:rsidR="002C0AE3" w:rsidRPr="000D1E3B" w:rsidRDefault="002C0AE3" w:rsidP="002C0AE3">
      <w:pPr>
        <w:spacing w:before="0"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Формирование расходов местного бюджета на 2024 год и плановый период 2025 - 2026 годов осуществлялось с учетом </w:t>
      </w:r>
      <w:r w:rsidRPr="000D1E3B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следующих коэффициентов индексации, утвержденных постановлением Правительства Свердловской области от</w:t>
      </w:r>
      <w:r w:rsidRPr="000D1E3B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 xml:space="preserve"> 05.10.2023 </w:t>
      </w:r>
      <w:r w:rsidR="00FB089D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>№</w:t>
      </w:r>
      <w:r w:rsidRPr="000D1E3B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 xml:space="preserve"> 706-ПП «Об утверждении методик, применяемых для расчета межбюджетных трансфертов из областного бюджета местным бюджетам, на 2024 год и плановый период 2025 и 2026</w:t>
      </w:r>
      <w:r w:rsidR="003E35A2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> </w:t>
      </w:r>
      <w:r w:rsidRPr="000D1E3B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>годов»:</w:t>
      </w:r>
    </w:p>
    <w:p w:rsidR="002C0AE3" w:rsidRPr="000D1E3B" w:rsidRDefault="002C0AE3" w:rsidP="002C0AE3">
      <w:pPr>
        <w:spacing w:before="0"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  <w:lang w:val="ru-RU"/>
        </w:rPr>
      </w:pPr>
      <w:proofErr w:type="gramStart"/>
      <w:r w:rsidRPr="000D1E3B">
        <w:rPr>
          <w:rFonts w:ascii="Liberation Serif" w:hAnsi="Liberation Serif"/>
          <w:sz w:val="28"/>
          <w:szCs w:val="28"/>
          <w:lang w:val="ru-RU"/>
        </w:rPr>
        <w:t>1) фондов оплаты труда работников организаций, обеспечивающих реализацию полномочий органов местного самоуправления в сфере образования (за исключением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области), работников, обеспечивающих деятельность учреждений культуры, работников учреждений физической культуры и спорта (за исключением категорий работников, указанных в</w:t>
      </w:r>
      <w:r w:rsidRPr="000D1E3B">
        <w:rPr>
          <w:rFonts w:ascii="Liberation Serif" w:hAnsi="Liberation Serif"/>
          <w:sz w:val="28"/>
          <w:szCs w:val="28"/>
        </w:rPr>
        <w:t> </w:t>
      </w:r>
      <w:hyperlink r:id="rId15" w:anchor="/document/407783772/entry/2004" w:history="1">
        <w:r w:rsidRPr="00FB089D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пункте 4</w:t>
        </w:r>
      </w:hyperlink>
      <w:r w:rsidRPr="000D1E3B">
        <w:rPr>
          <w:rFonts w:ascii="Liberation Serif" w:hAnsi="Liberation Serif"/>
          <w:sz w:val="28"/>
          <w:szCs w:val="28"/>
        </w:rPr>
        <w:t> </w:t>
      </w:r>
      <w:r w:rsidRPr="000D1E3B">
        <w:rPr>
          <w:rFonts w:ascii="Liberation Serif" w:hAnsi="Liberation Serif"/>
          <w:sz w:val="28"/>
          <w:szCs w:val="28"/>
          <w:lang w:val="ru-RU"/>
        </w:rPr>
        <w:t xml:space="preserve"> раздела) и работников</w:t>
      </w:r>
      <w:proofErr w:type="gramEnd"/>
      <w:r w:rsidRPr="000D1E3B">
        <w:rPr>
          <w:rFonts w:ascii="Liberation Serif" w:hAnsi="Liberation Serif"/>
          <w:sz w:val="28"/>
          <w:szCs w:val="28"/>
          <w:lang w:val="ru-RU"/>
        </w:rPr>
        <w:t xml:space="preserve"> единых дежурно-диспетчерских служб с 1</w:t>
      </w:r>
      <w:r w:rsidR="003E35A2">
        <w:rPr>
          <w:rFonts w:ascii="Liberation Serif" w:hAnsi="Liberation Serif"/>
          <w:sz w:val="28"/>
          <w:szCs w:val="28"/>
          <w:lang w:val="ru-RU"/>
        </w:rPr>
        <w:t> </w:t>
      </w:r>
      <w:r w:rsidRPr="000D1E3B">
        <w:rPr>
          <w:rFonts w:ascii="Liberation Serif" w:hAnsi="Liberation Serif"/>
          <w:sz w:val="28"/>
          <w:szCs w:val="28"/>
          <w:lang w:val="ru-RU"/>
        </w:rPr>
        <w:t>октября 2024 года -1,045, с 1 октября 2025 года - 1,04, с 1 октября 2026 года - 1,04 в связи с ростом потребительских цен;</w:t>
      </w:r>
    </w:p>
    <w:p w:rsidR="002C0AE3" w:rsidRPr="000D1E3B" w:rsidRDefault="002C0AE3" w:rsidP="002C0A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1E3B">
        <w:rPr>
          <w:rFonts w:ascii="Liberation Serif" w:hAnsi="Liberation Serif"/>
          <w:sz w:val="28"/>
          <w:szCs w:val="28"/>
        </w:rPr>
        <w:lastRenderedPageBreak/>
        <w:t xml:space="preserve">2) фондов </w:t>
      </w:r>
      <w:proofErr w:type="gramStart"/>
      <w:r w:rsidRPr="000D1E3B">
        <w:rPr>
          <w:rFonts w:ascii="Liberation Serif" w:hAnsi="Liberation Serif"/>
          <w:sz w:val="28"/>
          <w:szCs w:val="28"/>
        </w:rPr>
        <w:t>оплаты труда работников органов местного самоуправления</w:t>
      </w:r>
      <w:proofErr w:type="gramEnd"/>
      <w:r w:rsidRPr="000D1E3B">
        <w:rPr>
          <w:rFonts w:ascii="Liberation Serif" w:hAnsi="Liberation Serif"/>
          <w:sz w:val="28"/>
          <w:szCs w:val="28"/>
        </w:rPr>
        <w:t xml:space="preserve"> с 1 октября 2024 года - 1,045, с 1 октября 2025 года - 1,04, с 1 октября 2026 года -1,4 в связи с ростом потребительских цен;</w:t>
      </w:r>
    </w:p>
    <w:p w:rsidR="002C0AE3" w:rsidRPr="000D1E3B" w:rsidRDefault="002C0AE3" w:rsidP="002C0A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1E3B">
        <w:rPr>
          <w:rFonts w:ascii="Liberation Serif" w:hAnsi="Liberation Serif"/>
          <w:sz w:val="28"/>
          <w:szCs w:val="28"/>
        </w:rPr>
        <w:t>3) роста тарифов на коммунальные услуги, предоставляемые муниципальным учреждениям, с 1 июля 2024 года - 1,091, с 1 июля 2025 года - 1,04, с 1 июля 2026 года -1,04.</w:t>
      </w:r>
    </w:p>
    <w:p w:rsidR="002C0AE3" w:rsidRPr="000D1E3B" w:rsidRDefault="002C0AE3" w:rsidP="002C0A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1E3B">
        <w:rPr>
          <w:rFonts w:ascii="Liberation Serif" w:hAnsi="Liberation Serif"/>
          <w:sz w:val="28"/>
          <w:szCs w:val="28"/>
        </w:rPr>
        <w:t>Коэффициенты индексации определены исходя из прогноза социально-экономического развития Российской Федерации на 2024 год и на плановый период 2025 и 2026 годов.</w:t>
      </w:r>
    </w:p>
    <w:p w:rsidR="002C0AE3" w:rsidRPr="000D1E3B" w:rsidRDefault="002C0AE3" w:rsidP="002C0A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D1E3B">
        <w:rPr>
          <w:rFonts w:ascii="Liberation Serif" w:hAnsi="Liberation Serif"/>
          <w:sz w:val="28"/>
          <w:szCs w:val="28"/>
        </w:rPr>
        <w:t>4) Оценка расходных полномочий в области культуры и архивной деятельности в части оплаты труда работников учреждений культуры и архивов в соответствии с </w:t>
      </w:r>
      <w:hyperlink r:id="rId16" w:anchor="/document/70170950/entry/0" w:history="1">
        <w:r w:rsidRPr="00FB089D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Указом</w:t>
        </w:r>
      </w:hyperlink>
      <w:r w:rsidRPr="000D1E3B">
        <w:rPr>
          <w:rFonts w:ascii="Liberation Serif" w:hAnsi="Liberation Serif"/>
          <w:sz w:val="28"/>
          <w:szCs w:val="28"/>
        </w:rPr>
        <w:t xml:space="preserve"> Президента Российской Федерации от </w:t>
      </w:r>
      <w:r w:rsidR="00FB089D">
        <w:rPr>
          <w:rFonts w:ascii="Liberation Serif" w:hAnsi="Liberation Serif"/>
          <w:sz w:val="28"/>
          <w:szCs w:val="28"/>
        </w:rPr>
        <w:t>0</w:t>
      </w:r>
      <w:r w:rsidRPr="000D1E3B">
        <w:rPr>
          <w:rFonts w:ascii="Liberation Serif" w:hAnsi="Liberation Serif"/>
          <w:sz w:val="28"/>
          <w:szCs w:val="28"/>
        </w:rPr>
        <w:t>7</w:t>
      </w:r>
      <w:r w:rsidR="00FB089D">
        <w:rPr>
          <w:rFonts w:ascii="Liberation Serif" w:hAnsi="Liberation Serif"/>
          <w:sz w:val="28"/>
          <w:szCs w:val="28"/>
        </w:rPr>
        <w:t>.05.</w:t>
      </w:r>
      <w:r w:rsidRPr="000D1E3B">
        <w:rPr>
          <w:rFonts w:ascii="Liberation Serif" w:hAnsi="Liberation Serif"/>
          <w:sz w:val="28"/>
          <w:szCs w:val="28"/>
        </w:rPr>
        <w:t xml:space="preserve">2012 </w:t>
      </w:r>
      <w:r w:rsidR="00FB089D">
        <w:rPr>
          <w:rFonts w:ascii="Liberation Serif" w:hAnsi="Liberation Serif"/>
          <w:sz w:val="28"/>
          <w:szCs w:val="28"/>
        </w:rPr>
        <w:t xml:space="preserve">№ </w:t>
      </w:r>
      <w:r w:rsidRPr="000D1E3B">
        <w:rPr>
          <w:rFonts w:ascii="Liberation Serif" w:hAnsi="Liberation Serif"/>
          <w:sz w:val="28"/>
          <w:szCs w:val="28"/>
        </w:rPr>
        <w:t>597 «О мероприятиях по реализации государственной социальной политики» определяется исходя из прогнозной оценки среднемесячного дохода от трудовой деятельности в Свердловской области в 2024 году - 56 947 рублей, в 2025 году - 60 933</w:t>
      </w:r>
      <w:proofErr w:type="gramEnd"/>
      <w:r w:rsidRPr="000D1E3B">
        <w:rPr>
          <w:rFonts w:ascii="Liberation Serif" w:hAnsi="Liberation Serif"/>
          <w:sz w:val="28"/>
          <w:szCs w:val="28"/>
        </w:rPr>
        <w:t xml:space="preserve"> рубля, в 2026 году - 64</w:t>
      </w:r>
      <w:r w:rsidR="00FB089D">
        <w:rPr>
          <w:rFonts w:ascii="Liberation Serif" w:hAnsi="Liberation Serif"/>
          <w:sz w:val="28"/>
          <w:szCs w:val="28"/>
        </w:rPr>
        <w:t> </w:t>
      </w:r>
      <w:r w:rsidRPr="000D1E3B">
        <w:rPr>
          <w:rFonts w:ascii="Liberation Serif" w:hAnsi="Liberation Serif"/>
          <w:sz w:val="28"/>
          <w:szCs w:val="28"/>
        </w:rPr>
        <w:t>955</w:t>
      </w:r>
      <w:r w:rsidR="00FB089D">
        <w:rPr>
          <w:rFonts w:ascii="Liberation Serif" w:hAnsi="Liberation Serif"/>
          <w:sz w:val="28"/>
          <w:szCs w:val="28"/>
        </w:rPr>
        <w:t> </w:t>
      </w:r>
      <w:r w:rsidRPr="000D1E3B">
        <w:rPr>
          <w:rFonts w:ascii="Liberation Serif" w:hAnsi="Liberation Serif"/>
          <w:sz w:val="28"/>
          <w:szCs w:val="28"/>
        </w:rPr>
        <w:t>рублей.</w:t>
      </w:r>
    </w:p>
    <w:p w:rsidR="002C0AE3" w:rsidRPr="000D1E3B" w:rsidRDefault="002C0AE3" w:rsidP="002C0A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D1E3B">
        <w:rPr>
          <w:rFonts w:ascii="Liberation Serif" w:hAnsi="Liberation Serif"/>
          <w:sz w:val="28"/>
          <w:szCs w:val="28"/>
        </w:rPr>
        <w:t xml:space="preserve">5) Оценка расходных полномочий в области образования в части оплаты труда педагогических работников организаций дополнительного образования детей, в сфере физической культуры и спорта в части оплаты труда педагогических работников учреждений, осуществляющих реализацию дополнительных </w:t>
      </w:r>
      <w:proofErr w:type="spellStart"/>
      <w:r w:rsidRPr="000D1E3B">
        <w:rPr>
          <w:rFonts w:ascii="Liberation Serif" w:hAnsi="Liberation Serif"/>
          <w:sz w:val="28"/>
          <w:szCs w:val="28"/>
        </w:rPr>
        <w:t>общеразвивающих</w:t>
      </w:r>
      <w:proofErr w:type="spellEnd"/>
      <w:r w:rsidRPr="000D1E3B">
        <w:rPr>
          <w:rFonts w:ascii="Liberation Serif" w:hAnsi="Liberation Serif"/>
          <w:sz w:val="28"/>
          <w:szCs w:val="28"/>
        </w:rPr>
        <w:t xml:space="preserve"> программ в сфере физической культуры и спорта и дополнительных образовательных программ спортивной подготовки, в соответствии с </w:t>
      </w:r>
      <w:hyperlink r:id="rId17" w:anchor="/document/70183566/entry/0" w:history="1">
        <w:r w:rsidRPr="00FB089D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Указом</w:t>
        </w:r>
      </w:hyperlink>
      <w:r w:rsidRPr="000D1E3B">
        <w:rPr>
          <w:rFonts w:ascii="Liberation Serif" w:hAnsi="Liberation Serif"/>
          <w:sz w:val="28"/>
          <w:szCs w:val="28"/>
        </w:rPr>
        <w:t xml:space="preserve"> Президента Российской Федерации от </w:t>
      </w:r>
      <w:r w:rsidR="00FB089D">
        <w:rPr>
          <w:rFonts w:ascii="Liberation Serif" w:hAnsi="Liberation Serif"/>
          <w:sz w:val="28"/>
          <w:szCs w:val="28"/>
        </w:rPr>
        <w:t>0</w:t>
      </w:r>
      <w:r w:rsidRPr="000D1E3B">
        <w:rPr>
          <w:rFonts w:ascii="Liberation Serif" w:hAnsi="Liberation Serif"/>
          <w:sz w:val="28"/>
          <w:szCs w:val="28"/>
        </w:rPr>
        <w:t>1</w:t>
      </w:r>
      <w:r w:rsidR="00FB089D">
        <w:rPr>
          <w:rFonts w:ascii="Liberation Serif" w:hAnsi="Liberation Serif"/>
          <w:sz w:val="28"/>
          <w:szCs w:val="28"/>
        </w:rPr>
        <w:t>.06.</w:t>
      </w:r>
      <w:r w:rsidRPr="000D1E3B">
        <w:rPr>
          <w:rFonts w:ascii="Liberation Serif" w:hAnsi="Liberation Serif"/>
          <w:sz w:val="28"/>
          <w:szCs w:val="28"/>
        </w:rPr>
        <w:t xml:space="preserve">2012 </w:t>
      </w:r>
      <w:r w:rsidR="00FB089D">
        <w:rPr>
          <w:rFonts w:ascii="Liberation Serif" w:hAnsi="Liberation Serif"/>
          <w:sz w:val="28"/>
          <w:szCs w:val="28"/>
        </w:rPr>
        <w:t>№</w:t>
      </w:r>
      <w:r w:rsidRPr="000D1E3B">
        <w:rPr>
          <w:rFonts w:ascii="Liberation Serif" w:hAnsi="Liberation Serif"/>
          <w:sz w:val="28"/>
          <w:szCs w:val="28"/>
        </w:rPr>
        <w:t xml:space="preserve"> 761 «О национальной стратегии</w:t>
      </w:r>
      <w:proofErr w:type="gramEnd"/>
      <w:r w:rsidRPr="000D1E3B">
        <w:rPr>
          <w:rFonts w:ascii="Liberation Serif" w:hAnsi="Liberation Serif"/>
          <w:sz w:val="28"/>
          <w:szCs w:val="28"/>
        </w:rPr>
        <w:t xml:space="preserve"> действий в интересах детей на 2012 - 2017 годы» определяется индивидуально по каждому муниципальному образованию исходя из прогнозного значения показателя средней заработной платы педагогических работников дополнительного образования, рассчитанного Министерством образования и молодежной политики Свердловской области.</w:t>
      </w:r>
    </w:p>
    <w:p w:rsidR="002C0AE3" w:rsidRPr="00520C47" w:rsidRDefault="002C0AE3" w:rsidP="002C0AE3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shd w:val="clear" w:color="auto" w:fill="FFFFFF"/>
          <w:lang w:val="ru-RU"/>
        </w:rPr>
      </w:pPr>
    </w:p>
    <w:p w:rsidR="002C0AE3" w:rsidRPr="000D1E3B" w:rsidRDefault="002C0AE3" w:rsidP="002C0AE3">
      <w:pPr>
        <w:shd w:val="clear" w:color="auto" w:fill="FBFBFB"/>
        <w:spacing w:before="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При формировании Проекта решения, применялись коды бюджетной классификации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на 2023 год и плановый период 2024-2025 годов в соответствии с 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 и </w:t>
      </w:r>
      <w:r w:rsidRPr="000D1E3B">
        <w:rPr>
          <w:rFonts w:ascii="Liberation Serif" w:hAnsi="Liberation Serif" w:cs="Arial"/>
          <w:bCs/>
          <w:sz w:val="28"/>
          <w:szCs w:val="28"/>
          <w:lang w:val="ru-RU"/>
        </w:rPr>
        <w:t xml:space="preserve">Приказом </w:t>
      </w:r>
      <w:r w:rsidRPr="000D1E3B">
        <w:rPr>
          <w:rFonts w:ascii="Liberation Serif" w:hAnsi="Liberation Serif" w:cs="Arial"/>
          <w:sz w:val="28"/>
          <w:szCs w:val="28"/>
          <w:lang w:val="ru-RU"/>
        </w:rPr>
        <w:t xml:space="preserve">Министерства финансов Российской Федерации </w:t>
      </w:r>
      <w:r w:rsidRPr="000D1E3B">
        <w:rPr>
          <w:rFonts w:ascii="Liberation Serif" w:hAnsi="Liberation Serif" w:cs="Arial"/>
          <w:bCs/>
          <w:sz w:val="28"/>
          <w:szCs w:val="28"/>
          <w:lang w:val="ru-RU"/>
        </w:rPr>
        <w:t>от</w:t>
      </w:r>
      <w:r w:rsidRPr="000D1E3B">
        <w:rPr>
          <w:rFonts w:ascii="Liberation Serif" w:hAnsi="Liberation Serif" w:cs="Arial"/>
          <w:sz w:val="28"/>
          <w:szCs w:val="28"/>
        </w:rPr>
        <w:t> </w:t>
      </w:r>
      <w:r w:rsidRPr="000D1E3B">
        <w:rPr>
          <w:rFonts w:ascii="Liberation Serif" w:hAnsi="Liberation Serif" w:cs="Arial"/>
          <w:bCs/>
          <w:sz w:val="28"/>
          <w:szCs w:val="28"/>
          <w:lang w:val="ru-RU"/>
        </w:rPr>
        <w:t xml:space="preserve">01.06.2023 </w:t>
      </w:r>
      <w:r w:rsidRPr="000D1E3B">
        <w:rPr>
          <w:rFonts w:ascii="Liberation Serif" w:hAnsi="Liberation Serif" w:cs="Arial"/>
          <w:sz w:val="28"/>
          <w:szCs w:val="28"/>
          <w:lang w:val="ru-RU"/>
        </w:rPr>
        <w:t>№</w:t>
      </w:r>
      <w:r w:rsidRPr="000D1E3B">
        <w:rPr>
          <w:rFonts w:ascii="Liberation Serif" w:hAnsi="Liberation Serif" w:cs="Arial"/>
          <w:sz w:val="28"/>
          <w:szCs w:val="28"/>
        </w:rPr>
        <w:t> </w:t>
      </w:r>
      <w:r w:rsidRPr="000D1E3B">
        <w:rPr>
          <w:rFonts w:ascii="Liberation Serif" w:hAnsi="Liberation Serif" w:cs="Arial"/>
          <w:bCs/>
          <w:sz w:val="28"/>
          <w:szCs w:val="28"/>
          <w:lang w:val="ru-RU"/>
        </w:rPr>
        <w:t>80н</w:t>
      </w:r>
      <w:r w:rsidRPr="000D1E3B">
        <w:rPr>
          <w:rFonts w:ascii="Liberation Serif" w:hAnsi="Liberation Serif" w:cs="Arial"/>
          <w:sz w:val="28"/>
          <w:szCs w:val="28"/>
          <w:lang w:val="ru-RU"/>
        </w:rPr>
        <w:t xml:space="preserve"> «Об утверждении кодов (перечней кодов) бюджетной классификации Российской Федерации на 2024</w:t>
      </w:r>
      <w:proofErr w:type="gramEnd"/>
      <w:r w:rsidRPr="000D1E3B">
        <w:rPr>
          <w:rFonts w:ascii="Liberation Serif" w:hAnsi="Liberation Serif" w:cs="Arial"/>
          <w:sz w:val="28"/>
          <w:szCs w:val="28"/>
          <w:lang w:val="ru-RU"/>
        </w:rPr>
        <w:t xml:space="preserve"> год (на 2024 год и на плановый период 2025 и 2026 годов)».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Представленный Проект решения сформирован на основании Порядка применения бюджетной классификации РФ в части, относящейся к местному бюджету МО Красноуфимский округ, разработанного в соответствии с положениями главы 4 БК РФ и утвержденного приказом Финансового отдела администрации МО Красноуфимский округ (далее – Финансовый отдел) от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14.11.2023 № 44 «Об утверждении Порядка применения бюджетной классификации РФ в части, относящейся к местному бюджету МО Красноуфимский округ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»  (далее – Приказ № 44). </w:t>
      </w:r>
    </w:p>
    <w:p w:rsidR="002C0AE3" w:rsidRPr="000D1E3B" w:rsidRDefault="002C0AE3" w:rsidP="002C0AE3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Структура расходов местного бюджета по разделам классификации расходов бюджетов Российской Федерации представлена в таблице 6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2C0AE3" w:rsidRPr="000D1E3B" w:rsidRDefault="002C0AE3" w:rsidP="002C0AE3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Таблица 6</w:t>
      </w:r>
    </w:p>
    <w:tbl>
      <w:tblPr>
        <w:tblW w:w="9639" w:type="dxa"/>
        <w:tblInd w:w="-5" w:type="dxa"/>
        <w:tblLook w:val="04A0"/>
      </w:tblPr>
      <w:tblGrid>
        <w:gridCol w:w="555"/>
        <w:gridCol w:w="1677"/>
        <w:gridCol w:w="862"/>
        <w:gridCol w:w="854"/>
        <w:gridCol w:w="650"/>
        <w:gridCol w:w="868"/>
        <w:gridCol w:w="811"/>
        <w:gridCol w:w="886"/>
        <w:gridCol w:w="811"/>
        <w:gridCol w:w="854"/>
        <w:gridCol w:w="811"/>
      </w:tblGrid>
      <w:tr w:rsidR="002C0AE3" w:rsidRPr="000D1E3B" w:rsidTr="002C0AE3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Код раздела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Наименование раздела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2023 год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Проект решения</w:t>
            </w:r>
          </w:p>
        </w:tc>
      </w:tr>
      <w:tr w:rsidR="002C0AE3" w:rsidRPr="000D1E3B" w:rsidTr="002C0AE3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Уточнен</w:t>
            </w:r>
            <w:proofErr w:type="gramStart"/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.</w:t>
            </w:r>
            <w:proofErr w:type="gramEnd"/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</w:t>
            </w:r>
            <w:proofErr w:type="gramStart"/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лан, тыс. руб.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оценка, тыс. руб.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proofErr w:type="spellStart"/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исполн</w:t>
            </w:r>
            <w:proofErr w:type="spellEnd"/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%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2024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2025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2026 год</w:t>
            </w:r>
          </w:p>
        </w:tc>
      </w:tr>
      <w:tr w:rsidR="002C0AE3" w:rsidRPr="000D1E3B" w:rsidTr="002C0AE3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тыс. руб.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структура %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тыс. руб.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структура %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тыс. руб.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структура %</w:t>
            </w:r>
          </w:p>
        </w:tc>
      </w:tr>
      <w:tr w:rsidR="002C0AE3" w:rsidRPr="000D1E3B" w:rsidTr="00520C47">
        <w:trPr>
          <w:trHeight w:val="17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2C0AE3" w:rsidRPr="000D1E3B" w:rsidTr="00520C47">
        <w:trPr>
          <w:trHeight w:val="21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235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293,4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235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193,2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205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374,8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176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136,7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057,1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8,3</w:t>
            </w:r>
          </w:p>
        </w:tc>
      </w:tr>
      <w:tr w:rsidR="002C0AE3" w:rsidRPr="000D1E3B" w:rsidTr="00520C47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018,6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018,6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</w:tr>
      <w:tr w:rsidR="002C0AE3" w:rsidRPr="000D1E3B" w:rsidTr="00520C47">
        <w:trPr>
          <w:trHeight w:val="5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923,4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923,4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913F48" w:rsidP="00913F4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0,8</w:t>
            </w:r>
          </w:p>
        </w:tc>
      </w:tr>
      <w:tr w:rsidR="002C0AE3" w:rsidRPr="000D1E3B" w:rsidTr="002C0AE3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967,0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68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460,0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67,8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132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073,4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131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671,4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342,0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913F4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4,</w:t>
            </w:r>
            <w:r w:rsidR="00913F48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8</w:t>
            </w:r>
          </w:p>
        </w:tc>
      </w:tr>
      <w:tr w:rsidR="002C0AE3" w:rsidRPr="000D1E3B" w:rsidTr="00520C47">
        <w:trPr>
          <w:trHeight w:val="34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300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900,1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300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899,5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127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318,2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6,</w:t>
            </w:r>
            <w:r w:rsidR="003735F4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183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861,4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135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726,8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913F48" w:rsidP="00913F4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6,4</w:t>
            </w:r>
          </w:p>
        </w:tc>
      </w:tr>
      <w:tr w:rsidR="002C0AE3" w:rsidRPr="000D1E3B" w:rsidTr="002C0AE3">
        <w:trPr>
          <w:trHeight w:val="27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544,8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544,8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</w:t>
            </w:r>
            <w:r w:rsidR="002C0AE3"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137,0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137,0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137,0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913F48" w:rsidP="00913F4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</w:tr>
      <w:tr w:rsidR="002C0AE3" w:rsidRPr="000D1E3B" w:rsidTr="002C0AE3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0700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512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419,8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453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054,7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257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295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212,0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59,9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339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618,5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913F48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62,</w:t>
            </w:r>
            <w:r w:rsidR="002C0AE3"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8</w:t>
            </w:r>
          </w:p>
        </w:tc>
      </w:tr>
      <w:tr w:rsidR="002C0AE3" w:rsidRPr="000D1E3B" w:rsidTr="00520C47">
        <w:trPr>
          <w:trHeight w:val="2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174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525,7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174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525,7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205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903,6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197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297,6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197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297,6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913F48" w:rsidP="00913F48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9,3</w:t>
            </w:r>
          </w:p>
        </w:tc>
      </w:tr>
      <w:tr w:rsidR="002C0AE3" w:rsidRPr="000D1E3B" w:rsidTr="0067435D">
        <w:trPr>
          <w:trHeight w:val="1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148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763,2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148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763,2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151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910,3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157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145,3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162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440,9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913F48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7,6</w:t>
            </w:r>
          </w:p>
        </w:tc>
      </w:tr>
      <w:tr w:rsidR="002C0AE3" w:rsidRPr="000D1E3B" w:rsidTr="002C0AE3">
        <w:trPr>
          <w:trHeight w:val="2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974,7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974,7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324,5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324,5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3735F4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324,5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913F48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</w:t>
            </w:r>
            <w:r w:rsidR="00913F48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</w:t>
            </w:r>
          </w:p>
        </w:tc>
      </w:tr>
      <w:tr w:rsidR="002C0AE3" w:rsidRPr="000D1E3B" w:rsidTr="0067435D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Средств</w:t>
            </w:r>
            <w:r w:rsidR="00FB089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а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массовой информации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500,8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500,8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0,03</w:t>
            </w:r>
          </w:p>
        </w:tc>
      </w:tr>
      <w:tr w:rsidR="002C0AE3" w:rsidRPr="000D1E3B" w:rsidTr="002C0AE3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ИТОГО: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489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831,5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397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858,6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96,3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099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856,1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161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589,1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133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747,6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100,00</w:t>
            </w:r>
          </w:p>
        </w:tc>
      </w:tr>
      <w:tr w:rsidR="002C0AE3" w:rsidRPr="000D1E3B" w:rsidTr="0067435D">
        <w:trPr>
          <w:trHeight w:val="1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30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402,0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60</w:t>
            </w:r>
            <w:r w:rsidR="00604C05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852,0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</w:tr>
      <w:tr w:rsidR="002C0AE3" w:rsidRPr="000D1E3B" w:rsidTr="002C0AE3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489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831,5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397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858,6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96,3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099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856,1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191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991,1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194</w:t>
            </w:r>
            <w:r w:rsidR="00604C0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599,6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604C0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</w:tc>
      </w:tr>
    </w:tbl>
    <w:p w:rsidR="002C0AE3" w:rsidRPr="0067435D" w:rsidRDefault="002C0AE3" w:rsidP="002C0AE3">
      <w:pPr>
        <w:pStyle w:val="Default"/>
        <w:jc w:val="both"/>
        <w:rPr>
          <w:rFonts w:ascii="Liberation Serif" w:hAnsi="Liberation Serif"/>
          <w:bCs/>
          <w:color w:val="auto"/>
          <w:sz w:val="20"/>
          <w:szCs w:val="20"/>
        </w:rPr>
      </w:pPr>
    </w:p>
    <w:p w:rsidR="002C0AE3" w:rsidRPr="000D1E3B" w:rsidRDefault="002C0AE3" w:rsidP="002C0AE3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0D1E3B">
        <w:rPr>
          <w:rFonts w:ascii="Liberation Serif" w:hAnsi="Liberation Serif"/>
          <w:bCs/>
          <w:color w:val="auto"/>
          <w:sz w:val="28"/>
          <w:szCs w:val="28"/>
        </w:rPr>
        <w:t>Условно утвержденные расходы</w:t>
      </w:r>
      <w:r w:rsidRPr="000D1E3B"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0D1E3B">
        <w:rPr>
          <w:rFonts w:ascii="Liberation Serif" w:hAnsi="Liberation Serif"/>
          <w:color w:val="auto"/>
          <w:sz w:val="28"/>
          <w:szCs w:val="28"/>
        </w:rPr>
        <w:t>бюджета МО Красноуфимский округ в плановом периоде предусматриваются Проектом решения на 2025 год в сумме 30 402,0 тыс. рублей или 2,5 %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2026 год – 60</w:t>
      </w:r>
      <w:r w:rsidR="00FB089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0D1E3B">
        <w:rPr>
          <w:rFonts w:ascii="Liberation Serif" w:hAnsi="Liberation Serif"/>
          <w:color w:val="auto"/>
          <w:sz w:val="28"/>
          <w:szCs w:val="28"/>
        </w:rPr>
        <w:t>852,0 тыс. рублей или 5,0 %, что соответствует пункту 3</w:t>
      </w:r>
      <w:proofErr w:type="gramEnd"/>
      <w:r w:rsidRPr="000D1E3B">
        <w:rPr>
          <w:rFonts w:ascii="Liberation Serif" w:hAnsi="Liberation Serif"/>
          <w:color w:val="auto"/>
          <w:sz w:val="28"/>
          <w:szCs w:val="28"/>
        </w:rPr>
        <w:t xml:space="preserve"> статьи 184.1 БК РФ (не менее 2,5 % и 5</w:t>
      </w:r>
      <w:r w:rsidR="00FB089D">
        <w:rPr>
          <w:rFonts w:ascii="Liberation Serif" w:hAnsi="Liberation Serif"/>
          <w:color w:val="auto"/>
          <w:sz w:val="28"/>
          <w:szCs w:val="28"/>
        </w:rPr>
        <w:t> </w:t>
      </w:r>
      <w:r w:rsidRPr="000D1E3B">
        <w:rPr>
          <w:rFonts w:ascii="Liberation Serif" w:hAnsi="Liberation Serif"/>
          <w:color w:val="auto"/>
          <w:sz w:val="28"/>
          <w:szCs w:val="28"/>
        </w:rPr>
        <w:t xml:space="preserve">% соответственно). 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Общий объём расходов по сравнению с оценкой предыдущего периода планируется уменьшить: в 2024 году на 298 002,5 тыс. рублей или 12,4 %; в 2025 году на 205 867,5 тыс. рублей или 8,6 %; в 2026 году </w:t>
      </w: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на</w:t>
      </w:r>
      <w:proofErr w:type="gramEnd"/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203 259,0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тыс.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рублей или 8,5 %.  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В структуре общего объема расходов местного бюджета наибольший удельный вес занимают расходы по разделам образование, общегосударственные вопросы, культура и кинематография, социальная политика, объем которых в совокупности составляет в расходах 2024 года – 76,9 % (1 614 825,0 тыс. руб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), 2025 года – 76,3 % (1 649 654,9 тыс. руб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), 2026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года – 79,6 % (1 699 357,0 тыс. руб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).</w:t>
      </w:r>
      <w:proofErr w:type="gramEnd"/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В 2024 году предусмотрено расходов по разделу «Образование» 1 257 011,1 тыс. рублей ил</w:t>
      </w:r>
      <w:r w:rsidR="00913F48">
        <w:rPr>
          <w:rFonts w:ascii="Liberation Serif" w:hAnsi="Liberation Serif" w:cs="Times New Roman"/>
          <w:sz w:val="28"/>
          <w:szCs w:val="28"/>
          <w:lang w:val="ru-RU"/>
        </w:rPr>
        <w:t>и 59,9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от общих расходов Проекта решения.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бюджета МО Красноуфимский округ 2023 года на образование в 2024 году планируется выделить бюджетных ассигнований меньше на 196 043,6 тыс. рублей или 13,5 %.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2024 году предусмотрено расходов по разделу «Культур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, кинематография» в сумме 205 903,6 тыс. рублей или 9,8 % от общих расходов Проекта решения.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бюджета МО Красноуфимский округ 2023 года на культуру в 2024 году планируется выделить бюджетных ассигнований больше на 31 377,9 тыс. рублей или на 18,0 %.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2024 году предусмотрено расходов по разделу «Социальная политика» 151 910,3 тыс. рублей или 7,2 % от общих расходов Проекта решения.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бюджета МО Красноуфимский округ 2023 года на социальную политику в 2024 году планируется выделить бюджетных ассигнований больше на 3 147,1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 или на 2,1 %.</w:t>
      </w:r>
    </w:p>
    <w:p w:rsidR="002C0AE3" w:rsidRPr="00520C47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18"/>
          <w:szCs w:val="18"/>
          <w:lang w:val="ru-RU"/>
        </w:rPr>
      </w:pP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Проектом решения предусмотрены расходы по 7 главным распорядителям бюджетных средств.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Структура расходов местного бюджета в разрезе главных распорядителей средств бюджета представлена в таблице 7</w:t>
      </w:r>
    </w:p>
    <w:p w:rsidR="002C0AE3" w:rsidRPr="000D1E3B" w:rsidRDefault="002C0AE3" w:rsidP="002C0AE3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0D1E3B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0D1E3B">
        <w:rPr>
          <w:rFonts w:ascii="Liberation Serif" w:hAnsi="Liberation Serif" w:cs="Times New Roman"/>
          <w:sz w:val="28"/>
          <w:szCs w:val="28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7</w:t>
      </w:r>
    </w:p>
    <w:tbl>
      <w:tblPr>
        <w:tblW w:w="9452" w:type="dxa"/>
        <w:tblInd w:w="-5" w:type="dxa"/>
        <w:tblLook w:val="04A0"/>
      </w:tblPr>
      <w:tblGrid>
        <w:gridCol w:w="567"/>
        <w:gridCol w:w="1956"/>
        <w:gridCol w:w="949"/>
        <w:gridCol w:w="709"/>
        <w:gridCol w:w="1134"/>
        <w:gridCol w:w="709"/>
        <w:gridCol w:w="1006"/>
        <w:gridCol w:w="709"/>
        <w:gridCol w:w="6"/>
        <w:gridCol w:w="1029"/>
        <w:gridCol w:w="678"/>
      </w:tblGrid>
      <w:tr w:rsidR="002C0AE3" w:rsidRPr="000D1E3B" w:rsidTr="0067435D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proofErr w:type="spellStart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Код</w:t>
            </w:r>
            <w:proofErr w:type="spellEnd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 xml:space="preserve"> </w:t>
            </w:r>
            <w:proofErr w:type="spellStart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ведомства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Наименование главного распорядителя бюджетных средств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Бюджет на 2023год (уточненный план)</w:t>
            </w:r>
          </w:p>
        </w:tc>
        <w:tc>
          <w:tcPr>
            <w:tcW w:w="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Проект решения</w:t>
            </w:r>
          </w:p>
        </w:tc>
      </w:tr>
      <w:tr w:rsidR="002C0AE3" w:rsidRPr="000D1E3B" w:rsidTr="0067435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2024 год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2025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2026 год</w:t>
            </w:r>
          </w:p>
        </w:tc>
      </w:tr>
      <w:tr w:rsidR="002C0AE3" w:rsidRPr="000D1E3B" w:rsidTr="0067435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(%)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(%)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уб.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(%)</w:t>
            </w:r>
          </w:p>
        </w:tc>
      </w:tr>
      <w:tr w:rsidR="002C0AE3" w:rsidRPr="000D1E3B" w:rsidTr="00520C47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901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Администрация МО Красноуфимский округ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1 017 804,4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665 148,8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31,7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632 621,10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29,3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560 373,1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26,3</w:t>
            </w:r>
          </w:p>
        </w:tc>
      </w:tr>
      <w:tr w:rsidR="002C0AE3" w:rsidRPr="000D1E3B" w:rsidTr="00520C47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902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Комитет по управлению имуществом   МО Красноуфимский округ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22 703,6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18 929,2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18 929,2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18 929,2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0,9</w:t>
            </w:r>
          </w:p>
        </w:tc>
      </w:tr>
      <w:tr w:rsidR="002C0AE3" w:rsidRPr="000D1E3B" w:rsidTr="00520C47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906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МОУО МО Красноуфимский округ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1 238 454,2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1 168 134,8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55,6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1 272 971,00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58,9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1 317 377,5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61,7</w:t>
            </w:r>
          </w:p>
        </w:tc>
      </w:tr>
      <w:tr w:rsidR="002C0AE3" w:rsidRPr="000D1E3B" w:rsidTr="00520C47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908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194 355,3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228 503,3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217 927,80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217 927,8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10,2</w:t>
            </w:r>
          </w:p>
        </w:tc>
      </w:tr>
      <w:tr w:rsidR="002C0AE3" w:rsidRPr="000D1E3B" w:rsidTr="00520C47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912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Дума МО Красноуфимский округ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2 669,4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2 966,0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2 966,0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2 966,0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</w:tr>
      <w:tr w:rsidR="002C0AE3" w:rsidRPr="000D1E3B" w:rsidTr="00520C47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913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Ревизионная комиссия МО Красноуфимский округ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3 316,3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4 206,9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4 206,9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4 206,9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0,2</w:t>
            </w:r>
          </w:p>
        </w:tc>
      </w:tr>
      <w:tr w:rsidR="002C0AE3" w:rsidRPr="000D1E3B" w:rsidTr="0067435D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eastAsia="ru-RU" w:bidi="ar-SA"/>
              </w:rPr>
              <w:t>919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Финансовый отдел администрации  МО Красноуфимский округ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10 528,3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11 967,1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11 967,1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11 967,1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0,6</w:t>
            </w:r>
          </w:p>
        </w:tc>
      </w:tr>
      <w:tr w:rsidR="002C0AE3" w:rsidRPr="000D1E3B" w:rsidTr="006743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Всего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2 489 831,5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2 099 856,1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2 161 589,10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2 133 747,6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 w:bidi="ar-SA"/>
              </w:rPr>
              <w:t>100,0</w:t>
            </w:r>
          </w:p>
        </w:tc>
      </w:tr>
    </w:tbl>
    <w:p w:rsidR="002C0AE3" w:rsidRPr="00520C47" w:rsidRDefault="002C0AE3" w:rsidP="002C0AE3">
      <w:pPr>
        <w:spacing w:before="0" w:after="0" w:line="240" w:lineRule="auto"/>
        <w:rPr>
          <w:rFonts w:ascii="Liberation Serif" w:hAnsi="Liberation Serif" w:cs="Times New Roman"/>
          <w:lang w:val="ru-RU"/>
        </w:rPr>
      </w:pPr>
    </w:p>
    <w:p w:rsidR="002C0AE3" w:rsidRPr="000D1E3B" w:rsidRDefault="002C0AE3" w:rsidP="002C0AE3">
      <w:pPr>
        <w:pStyle w:val="Default"/>
        <w:ind w:firstLine="709"/>
        <w:jc w:val="both"/>
        <w:rPr>
          <w:rFonts w:ascii="Liberation Serif" w:eastAsiaTheme="minorEastAsia" w:hAnsi="Liberation Serif"/>
          <w:color w:val="auto"/>
          <w:sz w:val="28"/>
          <w:szCs w:val="28"/>
          <w:lang w:bidi="en-US"/>
        </w:rPr>
      </w:pPr>
      <w:r w:rsidRPr="000D1E3B">
        <w:rPr>
          <w:rFonts w:ascii="Liberation Serif" w:eastAsiaTheme="minorEastAsia" w:hAnsi="Liberation Serif"/>
          <w:color w:val="auto"/>
          <w:sz w:val="28"/>
          <w:szCs w:val="28"/>
          <w:lang w:bidi="en-US"/>
        </w:rPr>
        <w:t>Распределение бюджетных ассигнований в</w:t>
      </w:r>
      <w:r w:rsidRPr="000D1E3B">
        <w:rPr>
          <w:rFonts w:ascii="Liberation Serif" w:hAnsi="Liberation Serif"/>
          <w:color w:val="auto"/>
          <w:sz w:val="28"/>
          <w:szCs w:val="28"/>
        </w:rPr>
        <w:t xml:space="preserve"> разрезе главных распорядителей средств бюджета </w:t>
      </w:r>
      <w:r w:rsidRPr="000D1E3B">
        <w:rPr>
          <w:rFonts w:ascii="Liberation Serif" w:eastAsiaTheme="minorEastAsia" w:hAnsi="Liberation Serif"/>
          <w:color w:val="auto"/>
          <w:sz w:val="28"/>
          <w:szCs w:val="28"/>
          <w:lang w:bidi="en-US"/>
        </w:rPr>
        <w:t>на 2024 и на плановый период 2025-2026 годов представлено в таблице 7 (общий объем  расходов на 2025-2026 годы  приведен  без учета условно утвержденных расходов).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В структуре общего объема расходов местного бюджета наибольший удельный вес занимают расходы по главному распорядителю бюджетных средств – МОУО МО Красноуфимский округ, расходы которого в Проекте решения на 2024 год предусмотрены в сумме – 1 168 134,8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 или 55,6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% от общего объёма расходов местного бюджета; в 2025 году – 1 272 971,0</w:t>
      </w:r>
      <w:r w:rsidRPr="000D1E3B">
        <w:rPr>
          <w:rFonts w:ascii="Liberation Serif" w:hAnsi="Liberation Serif" w:cs="Times New Roman"/>
          <w:sz w:val="28"/>
          <w:szCs w:val="28"/>
        </w:rPr>
        <w:t> 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 или 58,9 % от общего объёма расходов местного бюджета; в 2026 году – 1 317 377,5 тыс. рублей или 61,7 % от общего объёма расходов местного бюджета.</w:t>
      </w:r>
    </w:p>
    <w:p w:rsidR="002C0AE3" w:rsidRPr="00520C47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Расходы на содержание органов местного самоуправления на 2024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 представлены в таблице 8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2C0AE3" w:rsidRPr="000D1E3B" w:rsidRDefault="002C0AE3" w:rsidP="002C0AE3">
      <w:pPr>
        <w:spacing w:before="0"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0D1E3B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8</w:t>
      </w:r>
    </w:p>
    <w:tbl>
      <w:tblPr>
        <w:tblW w:w="9356" w:type="dxa"/>
        <w:tblInd w:w="-5" w:type="dxa"/>
        <w:tblLook w:val="04A0"/>
      </w:tblPr>
      <w:tblGrid>
        <w:gridCol w:w="2977"/>
        <w:gridCol w:w="2977"/>
        <w:gridCol w:w="3402"/>
      </w:tblGrid>
      <w:tr w:rsidR="002C0AE3" w:rsidRPr="000D1E3B" w:rsidTr="00B44D8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ведомства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подраздела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Проект решения на 2024 год </w:t>
            </w:r>
          </w:p>
        </w:tc>
      </w:tr>
      <w:tr w:rsidR="002C0AE3" w:rsidRPr="000D1E3B" w:rsidTr="00B44D89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(тыс. руб.)</w:t>
            </w:r>
          </w:p>
        </w:tc>
      </w:tr>
      <w:tr w:rsidR="00FB089D" w:rsidRPr="000D1E3B" w:rsidTr="008F41FF">
        <w:trPr>
          <w:trHeight w:val="9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FB089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23218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3 346,4</w:t>
            </w:r>
          </w:p>
        </w:tc>
      </w:tr>
      <w:tr w:rsidR="00FB089D" w:rsidRPr="000D1E3B" w:rsidTr="008F41FF">
        <w:trPr>
          <w:trHeight w:val="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B4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934,2</w:t>
            </w:r>
          </w:p>
        </w:tc>
      </w:tr>
      <w:tr w:rsidR="00FB089D" w:rsidRPr="000D1E3B" w:rsidTr="008F41FF">
        <w:trPr>
          <w:trHeight w:val="13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9D" w:rsidRPr="000D1E3B" w:rsidRDefault="00FB089D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528,2</w:t>
            </w:r>
          </w:p>
        </w:tc>
      </w:tr>
      <w:tr w:rsidR="002C0AE3" w:rsidRPr="000D1E3B" w:rsidTr="00B44D89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  <w:r w:rsidR="0023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833,5</w:t>
            </w:r>
          </w:p>
        </w:tc>
      </w:tr>
      <w:tr w:rsidR="002C0AE3" w:rsidRPr="000D1E3B" w:rsidTr="00B44D89">
        <w:trPr>
          <w:trHeight w:val="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  <w:r w:rsidR="0023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400,2</w:t>
            </w:r>
          </w:p>
        </w:tc>
      </w:tr>
      <w:tr w:rsidR="002C0AE3" w:rsidRPr="000D1E3B" w:rsidTr="00B44D89">
        <w:trPr>
          <w:trHeight w:val="1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861,5</w:t>
            </w:r>
          </w:p>
        </w:tc>
      </w:tr>
      <w:tr w:rsidR="002C0AE3" w:rsidRPr="000D1E3B" w:rsidTr="00B44D89">
        <w:trPr>
          <w:trHeight w:val="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  <w:r w:rsidR="0023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155</w:t>
            </w:r>
            <w:r w:rsidR="0023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</w:tr>
      <w:tr w:rsidR="002C0AE3" w:rsidRPr="000D1E3B" w:rsidTr="00B44D89">
        <w:trPr>
          <w:trHeight w:val="2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  <w:r w:rsidR="0023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874,1</w:t>
            </w:r>
          </w:p>
        </w:tc>
      </w:tr>
      <w:tr w:rsidR="002C0AE3" w:rsidRPr="000D1E3B" w:rsidTr="00B44D89">
        <w:trPr>
          <w:trHeight w:val="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</w:t>
            </w:r>
            <w:r w:rsidR="0023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Pr="000D1E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465</w:t>
            </w:r>
            <w:r w:rsidR="0023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</w:tr>
      <w:tr w:rsidR="002C0AE3" w:rsidRPr="000D1E3B" w:rsidTr="00B44D8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86 398,10</w:t>
            </w:r>
          </w:p>
        </w:tc>
      </w:tr>
    </w:tbl>
    <w:p w:rsidR="002C0AE3" w:rsidRPr="00520C47" w:rsidRDefault="002C0AE3" w:rsidP="002C0AE3">
      <w:pPr>
        <w:spacing w:before="0" w:after="0" w:line="240" w:lineRule="auto"/>
        <w:ind w:firstLine="709"/>
        <w:jc w:val="right"/>
        <w:rPr>
          <w:rFonts w:ascii="Liberation Serif" w:hAnsi="Liberation Serif" w:cs="Times New Roman"/>
          <w:sz w:val="16"/>
          <w:szCs w:val="16"/>
          <w:lang w:val="ru-RU"/>
        </w:rPr>
      </w:pP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Проектом решения расходы на содержание органов местного самоуправления на 2024 год предусмотрены в размере 86 398,1 тыс. рублей, что меньше на 1 183,9 тыс. рублей норматива на содержание органов местного самоуправления МО Красноуфимский округ на 2024 год (87 582,0 тыс. рублей), установленного в проекте Постановления Правительства Свердловской области «</w:t>
      </w:r>
      <w:hyperlink r:id="rId18" w:history="1">
        <w:r w:rsidRPr="000D1E3B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Об установлении нормативов формирования расходов на содержание органов местного самоуправления муниципальных образований</w:t>
        </w:r>
        <w:proofErr w:type="gramEnd"/>
        <w:r w:rsidRPr="000D1E3B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 xml:space="preserve">, </w:t>
        </w:r>
        <w:proofErr w:type="gramStart"/>
        <w:r w:rsidRPr="000D1E3B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расположенных</w:t>
        </w:r>
        <w:proofErr w:type="gramEnd"/>
        <w:r w:rsidRPr="000D1E3B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 xml:space="preserve"> на территории Свердловской области, на 2024 год»</w:t>
        </w:r>
      </w:hyperlink>
      <w:r w:rsidRPr="000D1E3B">
        <w:rPr>
          <w:rStyle w:val="a3"/>
          <w:rFonts w:ascii="Liberation Serif" w:hAnsi="Liberation Serif"/>
          <w:color w:val="auto"/>
          <w:sz w:val="28"/>
          <w:szCs w:val="28"/>
          <w:u w:val="none"/>
          <w:lang w:val="ru-RU"/>
        </w:rPr>
        <w:t>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 Проекте решения ежегодно предусмотрен Резервный фонд Администрации МО Красноуфимский округ в размере 200,0 тыс. рублей, что соответствует требованию пункта 3 статьи 81 БК РФ. 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В Проекте решения на 2024 год в расходной части бюджета предусмотрено бюджетных ассигнований на исполнение муниципальных гарантий без права регрессного требования к принципалу в размере 30 000,0 тыс. рублей для расчета поставки каменного угля, на исполнение муниципальных гарантий, предусмотренных на 2024 год, что соответствует приложению № 6 «Программа муниципальных гарантий МО Красноуфимский округ на 2024 год и плановый период 2025-2026 годов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» к Проекту решения. 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проекте решения объем бюджетных ассигнований, направленных на исполнение в 2024-2026 годах публичных нормативных обязательств ежегодно предусмотрен в размере   0 тыс. рублей.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Дорожный фонд в Проекте решения предусмотрен на 2024 год в объеме – 114 234,0 тыс. рублей, на 2025 год в объеме – 113 832,0 тыс. рублей, на 2026 год в объеме – 83 502,6 тыс. рублей, то есть </w:t>
      </w:r>
      <w:r w:rsidRPr="000D1E3B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 xml:space="preserve">в размере не менее прогнозируемого объема доходов бюджета муниципального образования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от акцизов по подакцизным товарам (продукции), производимых на территории Российской Федерации, что соответствует пункту 5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статьи 179.4 БК РФ.  </w:t>
      </w:r>
    </w:p>
    <w:p w:rsidR="002C0AE3" w:rsidRPr="000D1E3B" w:rsidRDefault="002C0AE3" w:rsidP="002C0AE3">
      <w:pPr>
        <w:pStyle w:val="ConsPlusNormal"/>
        <w:spacing w:before="0"/>
        <w:ind w:firstLine="54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соответствии с подпунктом 9 пункта 1 статьи 20 «</w:t>
      </w:r>
      <w:r w:rsidRPr="000D1E3B">
        <w:rPr>
          <w:rFonts w:ascii="Liberation Serif" w:hAnsi="Liberation Serif" w:cs="Liberation Serif"/>
          <w:sz w:val="28"/>
          <w:szCs w:val="28"/>
          <w:lang w:val="ru-RU"/>
        </w:rPr>
        <w:t>Документы и материалы, представляемые в Думу одновременно с проектом решения о местном бюджете» Положения о бюджетном процессе, одновременно с проектом решения представлен перечень объектов капитального строительства, в которые планируется направить бюджетные инвестиции в очередном финансовом году.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Проекте решения на 2024</w:t>
      </w:r>
      <w:r w:rsidR="00FB089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год капитальные вложения предусмотрены в форме бюджетных инвестиций в структуре расходов бюджета по виду расходов 410 в рамках пяти муниципальных программ по трём главным распорядителям бюджетных сре</w:t>
      </w: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дств в с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умме 132 493,5 тыс. рублей. 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Анализ  капитальных вложений представлен в таблице 9.</w:t>
      </w:r>
    </w:p>
    <w:p w:rsidR="002C0AE3" w:rsidRPr="000D1E3B" w:rsidRDefault="002C0AE3" w:rsidP="002C0AE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Таблица 9</w:t>
      </w:r>
    </w:p>
    <w:tbl>
      <w:tblPr>
        <w:tblW w:w="9513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2142"/>
        <w:gridCol w:w="2976"/>
        <w:gridCol w:w="3070"/>
        <w:gridCol w:w="1325"/>
      </w:tblGrid>
      <w:tr w:rsidR="002C0AE3" w:rsidRPr="000D1E3B" w:rsidTr="003735F4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Наименование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муниципальной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программы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Наименование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подпрограммы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Проект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решения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2024год  </w:t>
            </w:r>
          </w:p>
        </w:tc>
      </w:tr>
      <w:tr w:rsidR="002C0AE3" w:rsidRPr="000D1E3B" w:rsidTr="003735F4">
        <w:trPr>
          <w:trHeight w:val="16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</w:rPr>
              <w:t>(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тыс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.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руб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>.).</w:t>
            </w:r>
          </w:p>
        </w:tc>
      </w:tr>
      <w:tr w:rsidR="002C0AE3" w:rsidRPr="000D1E3B" w:rsidTr="003735F4">
        <w:trPr>
          <w:trHeight w:val="73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Администрация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МО Красноуфимский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1. Муниципальная программа МО Красноуфимский округ 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«</w:t>
            </w: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2027года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»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Подпрограмма «Комплексное развитие и модернизация системы коммунальной  инфраструктуры  МО Красноуфимский округ»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</w:rPr>
              <w:t>10 733,60</w:t>
            </w:r>
          </w:p>
        </w:tc>
      </w:tr>
      <w:tr w:rsidR="002C0AE3" w:rsidRPr="000D1E3B" w:rsidTr="003735F4">
        <w:trPr>
          <w:trHeight w:val="96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Подпрограмма «Развитие и обеспечение сохранности сети  автомобильных дорог местного значения на территории МО Красноуфимский округ»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i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i/>
                <w:sz w:val="18"/>
                <w:szCs w:val="18"/>
              </w:rPr>
              <w:t>12 218,20</w:t>
            </w:r>
          </w:p>
        </w:tc>
      </w:tr>
      <w:tr w:rsidR="002C0AE3" w:rsidRPr="000D1E3B" w:rsidTr="003735F4">
        <w:trPr>
          <w:trHeight w:val="68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Подпрограмма «Энергосбережение и повышение энергетической эффективности МО Красноуфимский округ»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</w:rPr>
              <w:t>11 026,80</w:t>
            </w:r>
          </w:p>
        </w:tc>
      </w:tr>
      <w:tr w:rsidR="002C0AE3" w:rsidRPr="000D1E3B" w:rsidTr="003735F4">
        <w:trPr>
          <w:trHeight w:val="10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2.Муниципальная программа МО Красноуфимский округ 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«</w:t>
            </w: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Комплексное развитие сельских территорий муниципального образования Красноуфимский округ до 2027 года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»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Подпрограмма «Развитие газификации МО Красноуфимский округ  до 2027 года»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i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i/>
                <w:sz w:val="18"/>
                <w:szCs w:val="18"/>
              </w:rPr>
              <w:t>9 506,70</w:t>
            </w:r>
          </w:p>
        </w:tc>
      </w:tr>
      <w:tr w:rsidR="002C0AE3" w:rsidRPr="000D1E3B" w:rsidTr="003735F4">
        <w:trPr>
          <w:trHeight w:val="105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3. Муниципальная про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грамма МО Красноуфимский округ «</w:t>
            </w: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Развитие системы образования в муниципальном образовании Красноуфимский округ до 2028 года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»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Подпрограмма «Развитие системы  общего образования в МО Красноуфимский округ»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i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i/>
                <w:sz w:val="18"/>
                <w:szCs w:val="18"/>
              </w:rPr>
              <w:t>64 628,00</w:t>
            </w:r>
          </w:p>
        </w:tc>
      </w:tr>
      <w:tr w:rsidR="002C0AE3" w:rsidRPr="000D1E3B" w:rsidTr="003735F4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Итого</w:t>
            </w:r>
            <w:proofErr w:type="spellEnd"/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108 113,30</w:t>
            </w:r>
          </w:p>
        </w:tc>
      </w:tr>
      <w:tr w:rsidR="002C0AE3" w:rsidRPr="000D1E3B" w:rsidTr="003735F4">
        <w:trPr>
          <w:trHeight w:val="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/>
                <w:sz w:val="18"/>
                <w:szCs w:val="18"/>
                <w:lang w:val="ru-RU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1.Муниципальная программа МО Красноуфимский округ 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«</w:t>
            </w: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Развитие  культуры и искусства в  МО Красноуфимский округ до 2028 года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Подпрограмма МО Красноуфимский округ 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«</w:t>
            </w: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Развитие  культуры и искусства в  МО Красноуфимский округ до 2028 года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13 480,20</w:t>
            </w:r>
          </w:p>
        </w:tc>
      </w:tr>
      <w:tr w:rsidR="002C0AE3" w:rsidRPr="000D1E3B" w:rsidTr="003735F4">
        <w:trPr>
          <w:trHeight w:val="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Times New Roman"/>
                <w:b/>
                <w:bCs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/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13 480,20</w:t>
            </w:r>
          </w:p>
        </w:tc>
      </w:tr>
      <w:tr w:rsidR="002C0AE3" w:rsidRPr="000D1E3B" w:rsidTr="003735F4">
        <w:trPr>
          <w:trHeight w:val="8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Комитет по управлению имуществом МО Красноуфимский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3735F4" w:rsidRDefault="002C0AE3" w:rsidP="003735F4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1.Муниципальная программа МО Красноуфимский округ 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«</w:t>
            </w: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Повышение эффективности управления муниципальной собственностью </w:t>
            </w:r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МО Красноуфимский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округ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до</w:t>
            </w:r>
            <w:proofErr w:type="spellEnd"/>
            <w:r w:rsidRPr="000D1E3B">
              <w:rPr>
                <w:rFonts w:ascii="Liberation Serif" w:hAnsi="Liberation Serif" w:cs="Calibri"/>
                <w:sz w:val="18"/>
                <w:szCs w:val="18"/>
              </w:rPr>
              <w:t xml:space="preserve"> 2028 </w:t>
            </w:r>
            <w:proofErr w:type="spellStart"/>
            <w:r w:rsidRPr="000D1E3B">
              <w:rPr>
                <w:rFonts w:ascii="Liberation Serif" w:hAnsi="Liberation Serif" w:cs="Calibri"/>
                <w:sz w:val="18"/>
                <w:szCs w:val="18"/>
              </w:rPr>
              <w:t>года</w:t>
            </w:r>
            <w:proofErr w:type="spellEnd"/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Подпрограмма </w:t>
            </w:r>
            <w:r w:rsidR="003735F4">
              <w:rPr>
                <w:rFonts w:ascii="Liberation Serif" w:hAnsi="Liberation Serif" w:cs="Calibri"/>
                <w:sz w:val="18"/>
                <w:szCs w:val="18"/>
                <w:lang w:val="ru-RU"/>
              </w:rPr>
              <w:t>«</w:t>
            </w: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Управление  муниципальной собственностью и приватизация  муниципального имущества»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i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i/>
                <w:sz w:val="18"/>
                <w:szCs w:val="18"/>
              </w:rPr>
              <w:t>10 900,00</w:t>
            </w:r>
          </w:p>
        </w:tc>
      </w:tr>
      <w:tr w:rsidR="002C0AE3" w:rsidRPr="000D1E3B" w:rsidTr="003735F4">
        <w:trPr>
          <w:trHeight w:val="2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10 900,00</w:t>
            </w:r>
          </w:p>
        </w:tc>
      </w:tr>
      <w:tr w:rsidR="002C0AE3" w:rsidRPr="000D1E3B" w:rsidTr="003735F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both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AE3" w:rsidRPr="000D1E3B" w:rsidRDefault="002C0AE3" w:rsidP="002C0AE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sz w:val="18"/>
                <w:szCs w:val="18"/>
              </w:rPr>
            </w:pPr>
            <w:r w:rsidRPr="000D1E3B">
              <w:rPr>
                <w:rFonts w:ascii="Liberation Serif" w:hAnsi="Liberation Serif" w:cs="Calibri"/>
                <w:b/>
                <w:bCs/>
                <w:sz w:val="18"/>
                <w:szCs w:val="18"/>
              </w:rPr>
              <w:t>132 493,50</w:t>
            </w:r>
          </w:p>
        </w:tc>
      </w:tr>
    </w:tbl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Перечень </w:t>
      </w: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объектов капитального строительства, предусмотренных Проектом решения  на 2024 год  представлен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в таблице 10.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                 Таблица 10      </w:t>
      </w:r>
    </w:p>
    <w:tbl>
      <w:tblPr>
        <w:tblW w:w="9730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6902"/>
        <w:gridCol w:w="2060"/>
      </w:tblGrid>
      <w:tr w:rsidR="002C0AE3" w:rsidRPr="008F41FF" w:rsidTr="00B752C7">
        <w:trPr>
          <w:trHeight w:val="37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Номер строки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Наименование объекта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Объем бюджетных инвестиций, тыс. руб.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 xml:space="preserve">Развитие газификации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9 506, 7</w:t>
            </w:r>
          </w:p>
        </w:tc>
      </w:tr>
      <w:tr w:rsidR="002C0AE3" w:rsidRPr="000D1E3B" w:rsidTr="00B752C7">
        <w:trPr>
          <w:trHeight w:val="36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1.1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752C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Разработка проектно-сметной документации и экспертиза на строительство газопровода </w:t>
            </w:r>
            <w:proofErr w:type="gram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в</w:t>
            </w:r>
            <w:proofErr w:type="gramEnd"/>
            <w:r w:rsidR="00B752C7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с. </w:t>
            </w: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Крылово                                                    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7 183,2 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1.2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752C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Строительство газопровода </w:t>
            </w:r>
            <w:r w:rsidR="00B752C7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д</w:t>
            </w: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.</w:t>
            </w:r>
            <w:r w:rsidR="00B752C7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Куянково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(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соф-ие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3 %)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1 723,5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строительный контроль, авторский надзор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600,0</w:t>
            </w:r>
          </w:p>
        </w:tc>
      </w:tr>
      <w:tr w:rsidR="002C0AE3" w:rsidRPr="000D1E3B" w:rsidTr="00B752C7">
        <w:trPr>
          <w:trHeight w:val="34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Модернизация систем и объектов коммунальной инфраструктуры, наружного освещения населенных пунктов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 xml:space="preserve">21 760,4 </w:t>
            </w:r>
          </w:p>
        </w:tc>
      </w:tr>
      <w:tr w:rsidR="002C0AE3" w:rsidRPr="000D1E3B" w:rsidTr="00B752C7">
        <w:trPr>
          <w:trHeight w:val="3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2.1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Техническое присоединение к сети газораспределения блочно-модульной газовой котельной д.</w:t>
            </w:r>
            <w:r w:rsidR="003735F4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Приданниково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153,5</w:t>
            </w:r>
          </w:p>
        </w:tc>
      </w:tr>
      <w:tr w:rsidR="002C0AE3" w:rsidRPr="000D1E3B" w:rsidTr="00B752C7">
        <w:trPr>
          <w:trHeight w:val="34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2.2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Техническое присоединение к сети газораспределения блочно-модульной газовой котельной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</w:t>
            </w:r>
            <w:proofErr w:type="gram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.Ч</w:t>
            </w:r>
            <w:proofErr w:type="gram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атлык</w:t>
            </w:r>
            <w:proofErr w:type="spell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8, 1</w:t>
            </w:r>
          </w:p>
        </w:tc>
      </w:tr>
      <w:tr w:rsidR="002C0AE3" w:rsidRPr="000D1E3B" w:rsidTr="00B752C7">
        <w:trPr>
          <w:trHeight w:val="19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2.3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Проектирование и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гос</w:t>
            </w:r>
            <w:proofErr w:type="gram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.э</w:t>
            </w:r>
            <w:proofErr w:type="gram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кспертиза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котельной в д. Подгорная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4 986,7</w:t>
            </w:r>
          </w:p>
        </w:tc>
      </w:tr>
      <w:tr w:rsidR="002C0AE3" w:rsidRPr="000D1E3B" w:rsidTr="00B752C7">
        <w:trPr>
          <w:trHeight w:val="38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2.4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3735F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Строительство блочно-модульной газовой котельной  д.</w:t>
            </w:r>
            <w:r w:rsidR="003735F4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Приданниково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</w:t>
            </w:r>
            <w:r w:rsidR="003735F4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ул. </w:t>
            </w:r>
            <w:proofErr w:type="gram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Первомайская</w:t>
            </w:r>
            <w:proofErr w:type="gram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(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соф-ие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3%)(6277766,60)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188,3</w:t>
            </w:r>
          </w:p>
        </w:tc>
      </w:tr>
      <w:tr w:rsidR="002C0AE3" w:rsidRPr="000D1E3B" w:rsidTr="00B752C7">
        <w:trPr>
          <w:trHeight w:val="3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Calibri"/>
                <w:sz w:val="18"/>
                <w:szCs w:val="18"/>
                <w:lang w:val="ru-RU" w:bidi="ar-SA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строительный контроль, авторский надзор блочно-модульной газовой котельной 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д</w:t>
            </w:r>
            <w:proofErr w:type="gram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.П</w:t>
            </w:r>
            <w:proofErr w:type="gram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риданниково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Первомайская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650,0</w:t>
            </w:r>
          </w:p>
        </w:tc>
      </w:tr>
      <w:tr w:rsidR="002C0AE3" w:rsidRPr="000D1E3B" w:rsidTr="00B752C7">
        <w:trPr>
          <w:trHeight w:val="13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2.5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Поставка МТП д.</w:t>
            </w:r>
            <w:r w:rsidR="003735F4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Средний</w:t>
            </w:r>
            <w:proofErr w:type="gram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Баяк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(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соф-ие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3%)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128,0</w:t>
            </w:r>
          </w:p>
        </w:tc>
      </w:tr>
      <w:tr w:rsidR="002C0AE3" w:rsidRPr="000D1E3B" w:rsidTr="00B752C7">
        <w:trPr>
          <w:trHeight w:val="314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Calibri"/>
                <w:sz w:val="18"/>
                <w:szCs w:val="18"/>
                <w:lang w:val="ru-RU" w:bidi="ar-SA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Поставка МТП д.</w:t>
            </w:r>
            <w:r w:rsidR="003735F4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Усть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Баяк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(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соф-ие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3%)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128,0</w:t>
            </w:r>
          </w:p>
        </w:tc>
      </w:tr>
      <w:tr w:rsidR="002C0AE3" w:rsidRPr="000D1E3B" w:rsidTr="00B752C7">
        <w:trPr>
          <w:trHeight w:val="314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Calibri"/>
                <w:sz w:val="18"/>
                <w:szCs w:val="18"/>
                <w:lang w:val="ru-RU" w:bidi="ar-SA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Поставка МТП с. Рахмангулово (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соф-ие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3%)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128,0</w:t>
            </w:r>
          </w:p>
        </w:tc>
      </w:tr>
      <w:tr w:rsidR="002C0AE3" w:rsidRPr="000D1E3B" w:rsidTr="00B752C7">
        <w:trPr>
          <w:trHeight w:val="31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2.6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Субсидии на капитальный ремонт объектов МУП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5 656,1</w:t>
            </w:r>
          </w:p>
        </w:tc>
      </w:tr>
      <w:tr w:rsidR="002C0AE3" w:rsidRPr="000D1E3B" w:rsidTr="00B752C7">
        <w:trPr>
          <w:trHeight w:val="18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2.7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Субсидии на капитальный ремонт объектов МУП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9 733,7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Развитие и обеспечение сохранности автомобильных дорог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12 218,2</w:t>
            </w:r>
          </w:p>
        </w:tc>
      </w:tr>
      <w:tr w:rsidR="002C0AE3" w:rsidRPr="000D1E3B" w:rsidTr="00B752C7">
        <w:trPr>
          <w:trHeight w:val="26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3.1.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Строительство тротуаров на автомобильной дороге в деревне Верхнее и Нижнее Никитино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12 218,2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752C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 xml:space="preserve">Приобретение экскаватора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10 900,0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Развитие культуры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13 480,2</w:t>
            </w:r>
          </w:p>
        </w:tc>
      </w:tr>
      <w:tr w:rsidR="002C0AE3" w:rsidRPr="000D1E3B" w:rsidTr="00B752C7">
        <w:trPr>
          <w:trHeight w:val="2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5.1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Проведение капитального ремонта здания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Саранинского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ДК (обл. бюджет)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3 043,7</w:t>
            </w:r>
          </w:p>
        </w:tc>
      </w:tr>
      <w:tr w:rsidR="002C0AE3" w:rsidRPr="000D1E3B" w:rsidTr="00B752C7">
        <w:trPr>
          <w:trHeight w:val="268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Проведение капитального ремонта здания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Саранинского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ДК (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софинансирование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1 304,4</w:t>
            </w:r>
          </w:p>
        </w:tc>
      </w:tr>
      <w:tr w:rsidR="002C0AE3" w:rsidRPr="000D1E3B" w:rsidTr="00B752C7">
        <w:trPr>
          <w:trHeight w:val="39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5.2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752C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Приобретение модульного здания сельского клуба в </w:t>
            </w:r>
            <w:r w:rsidR="00B752C7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</w:t>
            </w: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. М.Ключики, подведение коммуникаций (местный бюджет)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3 635,1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5.3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Приобретение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спецавтотранспорта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(обл. бюджет)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4 997,3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Приобретение 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спецавтотранспорта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(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софинансирование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499,7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Развитие образования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752C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Строительство нового здания М</w:t>
            </w:r>
            <w:r w:rsidR="00B752C7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А</w:t>
            </w: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ОУ "</w:t>
            </w:r>
            <w:proofErr w:type="spellStart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Нижнеиргинская</w:t>
            </w:r>
            <w:proofErr w:type="spellEnd"/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 xml:space="preserve"> СОШ"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sz w:val="18"/>
                <w:szCs w:val="18"/>
                <w:lang w:val="ru-RU" w:bidi="ar-SA"/>
              </w:rPr>
              <w:t>64 628,0</w:t>
            </w:r>
          </w:p>
        </w:tc>
      </w:tr>
      <w:tr w:rsidR="002C0AE3" w:rsidRPr="000D1E3B" w:rsidTr="00B752C7"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</w:pPr>
            <w:r w:rsidRPr="000D1E3B">
              <w:rPr>
                <w:rFonts w:ascii="Liberation Serif" w:eastAsiaTheme="minorHAnsi" w:hAnsi="Liberation Serif" w:cs="Times New Roman"/>
                <w:b/>
                <w:bCs/>
                <w:sz w:val="18"/>
                <w:szCs w:val="18"/>
                <w:lang w:val="ru-RU" w:bidi="ar-SA"/>
              </w:rPr>
              <w:t>132 493,5</w:t>
            </w:r>
          </w:p>
        </w:tc>
      </w:tr>
    </w:tbl>
    <w:p w:rsidR="002C0AE3" w:rsidRPr="00520C47" w:rsidRDefault="002C0AE3" w:rsidP="002C0AE3">
      <w:pPr>
        <w:spacing w:before="0" w:after="0" w:line="240" w:lineRule="auto"/>
        <w:jc w:val="both"/>
        <w:rPr>
          <w:rFonts w:ascii="Liberation Serif" w:hAnsi="Liberation Serif" w:cs="Times New Roman"/>
          <w:iCs/>
          <w:sz w:val="18"/>
          <w:szCs w:val="18"/>
          <w:lang w:val="ru-RU"/>
        </w:rPr>
      </w:pP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Общий объём бюджетных ассигнований, предусмотренных на предоставление субсидий  бюджетным и автономным учреждениям на финансовое обеспечение </w:t>
      </w:r>
      <w:r w:rsidR="00B752C7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выполнения 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>муниципального  задания и на иные цели в 2024-2026 годах, представлен в таблице 11</w:t>
      </w:r>
      <w:r w:rsidR="00B752C7">
        <w:rPr>
          <w:rFonts w:ascii="Liberation Serif" w:hAnsi="Liberation Serif" w:cs="Times New Roman"/>
          <w:iCs/>
          <w:sz w:val="28"/>
          <w:szCs w:val="28"/>
          <w:lang w:val="ru-RU"/>
        </w:rPr>
        <w:t>.</w:t>
      </w:r>
    </w:p>
    <w:p w:rsidR="002C0AE3" w:rsidRPr="000D1E3B" w:rsidRDefault="002C0AE3" w:rsidP="002C0AE3">
      <w:pPr>
        <w:spacing w:before="0" w:after="0" w:line="240" w:lineRule="auto"/>
        <w:jc w:val="both"/>
        <w:rPr>
          <w:rFonts w:ascii="Liberation Serif" w:hAnsi="Liberation Serif" w:cs="Times New Roman"/>
          <w:iCs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                                                                                                               Таблица 11</w:t>
      </w:r>
    </w:p>
    <w:tbl>
      <w:tblPr>
        <w:tblW w:w="9726" w:type="dxa"/>
        <w:tblInd w:w="-5" w:type="dxa"/>
        <w:tblLook w:val="04A0"/>
      </w:tblPr>
      <w:tblGrid>
        <w:gridCol w:w="1740"/>
        <w:gridCol w:w="1033"/>
        <w:gridCol w:w="1055"/>
        <w:gridCol w:w="992"/>
        <w:gridCol w:w="992"/>
        <w:gridCol w:w="1033"/>
        <w:gridCol w:w="952"/>
        <w:gridCol w:w="960"/>
        <w:gridCol w:w="960"/>
        <w:gridCol w:w="9"/>
      </w:tblGrid>
      <w:tr w:rsidR="002C0AE3" w:rsidRPr="008F41FF" w:rsidTr="00B44D89">
        <w:trPr>
          <w:trHeight w:val="97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Кол-во бюджетных учреждений.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Субсидии бюджетным учреждениям на финансовое  обеспечение муниципального  задания и на иные цели, не связанные с выполнением муниципального задания (тыс. руб.)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Кол-во автономных учреждений.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Субсидии автономным  учреждениям на финансовое  обеспечение муниципального  задания и на иные цели, не связанные с выполнением муниципального задания (тыс. руб.)</w:t>
            </w:r>
          </w:p>
        </w:tc>
      </w:tr>
      <w:tr w:rsidR="002C0AE3" w:rsidRPr="000D1E3B" w:rsidTr="00520C47">
        <w:trPr>
          <w:gridAfter w:val="1"/>
          <w:wAfter w:w="9" w:type="dxa"/>
          <w:trHeight w:val="5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2024</w:t>
            </w:r>
            <w:r w:rsidR="00B752C7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г</w:t>
            </w:r>
            <w:r w:rsidR="00B752C7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2025</w:t>
            </w:r>
            <w:r w:rsidR="00B752C7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2026</w:t>
            </w:r>
            <w:r w:rsidR="00B752C7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г.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2024</w:t>
            </w:r>
            <w:r w:rsidR="00B752C7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г</w:t>
            </w:r>
            <w:r w:rsidR="00B752C7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2025</w:t>
            </w:r>
            <w:r w:rsidR="00B752C7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2026</w:t>
            </w:r>
            <w:r w:rsidR="00B752C7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г.</w:t>
            </w:r>
          </w:p>
        </w:tc>
      </w:tr>
      <w:tr w:rsidR="002C0AE3" w:rsidRPr="000D1E3B" w:rsidTr="00520C47">
        <w:trPr>
          <w:gridAfter w:val="1"/>
          <w:wAfter w:w="9" w:type="dxa"/>
          <w:trHeight w:val="30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МОУО МО Красноуфимский округ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208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147,86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227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333,55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233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793,85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586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668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335,50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692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499,40</w:t>
            </w:r>
          </w:p>
        </w:tc>
      </w:tr>
      <w:tr w:rsidR="002C0AE3" w:rsidRPr="000D1E3B" w:rsidTr="00B44D89">
        <w:trPr>
          <w:gridAfter w:val="1"/>
          <w:wAfter w:w="9" w:type="dxa"/>
          <w:trHeight w:val="5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158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096,90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158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096,90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158</w:t>
            </w:r>
            <w:r w:rsidR="0023218C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096,90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0D1E3B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0D1E3B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0D1E3B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0AE3" w:rsidRPr="000D1E3B" w:rsidTr="00B44D89">
        <w:trPr>
          <w:gridAfter w:val="1"/>
          <w:wAfter w:w="9" w:type="dxa"/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366 244,76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385 430,45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391 890,75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11,00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586 222,90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668 335,50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AE3" w:rsidRPr="000D1E3B" w:rsidRDefault="002C0AE3" w:rsidP="00520C47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5"/>
                <w:szCs w:val="15"/>
                <w:lang w:val="ru-RU" w:eastAsia="ru-RU" w:bidi="ar-SA"/>
              </w:rPr>
              <w:t>692 496,40</w:t>
            </w:r>
          </w:p>
        </w:tc>
      </w:tr>
    </w:tbl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lastRenderedPageBreak/>
        <w:t>В общем объёме расходов местного бюджета в 2024 году объёмы</w:t>
      </w:r>
      <w:r w:rsidRPr="000D1E3B">
        <w:rPr>
          <w:lang w:val="ru-RU"/>
        </w:rPr>
        <w:t> 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 бюджетных ассигнований, предусмотренных на предоставление субсидии муниципальным бюджетным и автономным учреждениям на финансовое обеспечение </w:t>
      </w:r>
      <w:r w:rsidR="00B752C7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выполнения 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муниципального задания и на иные цели, 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не связанные с выполнением муниципального задания</w:t>
      </w:r>
      <w:r w:rsidRPr="000D1E3B">
        <w:rPr>
          <w:rFonts w:ascii="Liberation Serif" w:eastAsia="Times New Roman" w:hAnsi="Liberation Serif" w:cs="Calibri"/>
          <w:sz w:val="18"/>
          <w:szCs w:val="18"/>
          <w:lang w:val="ru-RU" w:eastAsia="ru-RU" w:bidi="ar-SA"/>
        </w:rPr>
        <w:t xml:space="preserve"> 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>составляют 45,3 % (в</w:t>
      </w:r>
      <w:r w:rsidR="00B752C7">
        <w:rPr>
          <w:rFonts w:ascii="Liberation Serif" w:hAnsi="Liberation Serif" w:cs="Times New Roman"/>
          <w:iCs/>
          <w:sz w:val="28"/>
          <w:szCs w:val="28"/>
          <w:lang w:val="ru-RU"/>
        </w:rPr>
        <w:t> </w:t>
      </w:r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2025 году 48,7% и в 2026 году 50,8 % от расходов местного бюджета  без </w:t>
      </w:r>
      <w:proofErr w:type="gramStart"/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>учета</w:t>
      </w:r>
      <w:proofErr w:type="gramEnd"/>
      <w:r w:rsidRPr="000D1E3B">
        <w:rPr>
          <w:rFonts w:ascii="Liberation Serif" w:hAnsi="Liberation Serif" w:cs="Times New Roman"/>
          <w:iCs/>
          <w:sz w:val="28"/>
          <w:szCs w:val="28"/>
          <w:lang w:val="ru-RU"/>
        </w:rPr>
        <w:t xml:space="preserve"> условно  утверждённых расходов).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  <w:lang w:val="ru-RU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На финансовое обеспечение </w:t>
      </w:r>
      <w:r w:rsidR="00B752C7">
        <w:rPr>
          <w:rFonts w:ascii="Liberation Serif" w:hAnsi="Liberation Serif" w:cs="Times New Roman"/>
          <w:iCs/>
          <w:sz w:val="28"/>
          <w:szCs w:val="28"/>
          <w:lang w:val="ru-RU"/>
        </w:rPr>
        <w:t>выполнения</w:t>
      </w:r>
      <w:r w:rsidR="00B752C7"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 xml:space="preserve"> </w:t>
      </w: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муниципального задания и на иные цели, бюджетным учреждениям в 2024 году предусмотрены бюджетные ассигнования в сумме 366 244,76 тыс. рублей по 2 главным распорядителям бюджетных средств, для 5 бюджетных учреждений.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  <w:lang w:val="ru-RU"/>
        </w:rPr>
      </w:pPr>
      <w:r w:rsidRPr="000D1E3B">
        <w:rPr>
          <w:rFonts w:ascii="Liberation Serif" w:eastAsia="Times New Roman" w:hAnsi="Liberation Serif" w:cs="Calibri"/>
          <w:sz w:val="28"/>
          <w:szCs w:val="28"/>
          <w:lang w:val="ru-RU" w:eastAsia="ru-RU" w:bidi="ar-SA"/>
        </w:rPr>
        <w:t>На финансовое обеспечение муниципального задания и на иные цели, автономным учреждениям в 2024 году предусмотрены бюджетные ассигнования в сумме 586 222,9 тыс. рублей по 1 главному распорядителю бюджетных средств, для 11 автономных учреждений.</w:t>
      </w:r>
    </w:p>
    <w:p w:rsidR="00C152B2" w:rsidRPr="00FC72EA" w:rsidRDefault="00C152B2" w:rsidP="00C152B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</w:p>
    <w:p w:rsidR="00C152B2" w:rsidRDefault="00C152B2" w:rsidP="00C152B2">
      <w:pPr>
        <w:spacing w:before="0" w:after="0" w:line="240" w:lineRule="auto"/>
        <w:jc w:val="center"/>
        <w:rPr>
          <w:rFonts w:ascii="Liberation Serif" w:hAnsi="Liberation Serif" w:cs="Times New Roman"/>
          <w:b/>
          <w:i/>
          <w:iCs/>
          <w:color w:val="000000"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i/>
          <w:iCs/>
          <w:color w:val="000000"/>
          <w:sz w:val="28"/>
          <w:szCs w:val="28"/>
          <w:lang w:val="ru-RU"/>
        </w:rPr>
        <w:t>Национальные проекты</w:t>
      </w:r>
    </w:p>
    <w:p w:rsidR="00C152B2" w:rsidRPr="00A42A64" w:rsidRDefault="00C152B2" w:rsidP="00C152B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Проект </w:t>
      </w:r>
      <w:r w:rsidRPr="00A42A64"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>решения</w:t>
      </w:r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 включает бюджетные ассигнования на реализацию 3 национальных проектов,</w:t>
      </w:r>
      <w:r w:rsidRPr="00025649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предусмотренных </w:t>
      </w:r>
      <w:r w:rsidRPr="007915B9">
        <w:rPr>
          <w:rFonts w:ascii="Liberation Serif" w:hAnsi="Liberation Serif" w:cs="Times New Roman"/>
          <w:sz w:val="28"/>
          <w:szCs w:val="28"/>
          <w:lang w:val="ru-RU"/>
        </w:rPr>
        <w:t>Приказ</w:t>
      </w:r>
      <w:r>
        <w:rPr>
          <w:rFonts w:ascii="Liberation Serif" w:hAnsi="Liberation Serif" w:cs="Times New Roman"/>
          <w:sz w:val="28"/>
          <w:szCs w:val="28"/>
          <w:lang w:val="ru-RU"/>
        </w:rPr>
        <w:t>ом</w:t>
      </w:r>
      <w:r w:rsidRPr="007915B9">
        <w:rPr>
          <w:rFonts w:ascii="Liberation Serif" w:hAnsi="Liberation Serif" w:cs="Times New Roman"/>
          <w:sz w:val="28"/>
          <w:szCs w:val="28"/>
          <w:lang w:val="ru-RU"/>
        </w:rPr>
        <w:t xml:space="preserve"> Минф</w:t>
      </w:r>
      <w:r>
        <w:rPr>
          <w:rFonts w:ascii="Liberation Serif" w:hAnsi="Liberation Serif" w:cs="Times New Roman"/>
          <w:sz w:val="28"/>
          <w:szCs w:val="28"/>
          <w:lang w:val="ru-RU"/>
        </w:rPr>
        <w:t>ина России от 24.05.2022 № 82н «</w:t>
      </w:r>
      <w:r w:rsidRPr="007915B9">
        <w:rPr>
          <w:rFonts w:ascii="Liberation Serif" w:hAnsi="Liberation Serif" w:cs="Times New Roman"/>
          <w:sz w:val="28"/>
          <w:szCs w:val="28"/>
          <w:lang w:val="ru-RU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Liberation Serif" w:hAnsi="Liberation Serif" w:cs="Times New Roman"/>
          <w:sz w:val="28"/>
          <w:szCs w:val="28"/>
          <w:lang w:val="ru-RU"/>
        </w:rPr>
        <w:t>труктуре и принципах назначения».</w:t>
      </w:r>
    </w:p>
    <w:p w:rsidR="00C152B2" w:rsidRPr="00281056" w:rsidRDefault="00C152B2" w:rsidP="00C152B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>
        <w:rPr>
          <w:rFonts w:ascii="Liberation Serif" w:hAnsi="Liberation Serif" w:cs="Times New Roman"/>
          <w:sz w:val="28"/>
          <w:szCs w:val="28"/>
          <w:lang w:val="ru-RU"/>
        </w:rPr>
        <w:t xml:space="preserve">Объём бюджетных ассигнований на реализацию национальных проектов на 2024-2026 годы, предусмотренные  Проектом решения в сопоставлении с уточненным планом на 2023 год, предусмотренными решением </w:t>
      </w:r>
      <w:r w:rsidRPr="00281056">
        <w:rPr>
          <w:rFonts w:ascii="Liberation Serif" w:hAnsi="Liberation Serif"/>
          <w:sz w:val="28"/>
          <w:szCs w:val="28"/>
          <w:lang w:val="ru-RU"/>
        </w:rPr>
        <w:t xml:space="preserve">Думы МО Красноуфимский округ от </w:t>
      </w:r>
      <w:r w:rsidRPr="00281056">
        <w:rPr>
          <w:rFonts w:ascii="Liberation Serif" w:hAnsi="Liberation Serif"/>
          <w:bCs/>
          <w:sz w:val="28"/>
          <w:szCs w:val="28"/>
          <w:lang w:val="ru-RU"/>
        </w:rPr>
        <w:t>22.12.2022 № 26 «О бюджете МО Красноуфимский округ на 2023 год и плановый период 2024-2025 годов</w:t>
      </w:r>
      <w:r w:rsidRPr="00281056">
        <w:rPr>
          <w:rFonts w:ascii="Liberation Serif" w:hAnsi="Liberation Serif"/>
          <w:sz w:val="28"/>
          <w:szCs w:val="28"/>
          <w:lang w:val="ru-RU"/>
        </w:rPr>
        <w:t>»</w:t>
      </w:r>
      <w:r>
        <w:rPr>
          <w:rFonts w:ascii="Liberation Serif" w:hAnsi="Liberation Serif"/>
          <w:sz w:val="28"/>
          <w:szCs w:val="28"/>
          <w:lang w:val="ru-RU"/>
        </w:rPr>
        <w:t xml:space="preserve"> (в редакции от 26.10.2023 №87)  представлен в таблице 12</w:t>
      </w:r>
      <w:proofErr w:type="gramEnd"/>
    </w:p>
    <w:p w:rsidR="00C152B2" w:rsidRDefault="00C152B2" w:rsidP="00C152B2">
      <w:pPr>
        <w:spacing w:before="0"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Таблице 12</w:t>
      </w:r>
    </w:p>
    <w:tbl>
      <w:tblPr>
        <w:tblStyle w:val="ab"/>
        <w:tblW w:w="0" w:type="auto"/>
        <w:tblInd w:w="108" w:type="dxa"/>
        <w:tblLook w:val="04A0"/>
      </w:tblPr>
      <w:tblGrid>
        <w:gridCol w:w="562"/>
        <w:gridCol w:w="2552"/>
        <w:gridCol w:w="1557"/>
        <w:gridCol w:w="1557"/>
        <w:gridCol w:w="1558"/>
        <w:gridCol w:w="1558"/>
      </w:tblGrid>
      <w:tr w:rsidR="00C152B2" w:rsidRPr="008F41FF" w:rsidTr="00C152B2">
        <w:trPr>
          <w:trHeight w:val="404"/>
        </w:trPr>
        <w:tc>
          <w:tcPr>
            <w:tcW w:w="562" w:type="dxa"/>
            <w:vMerge w:val="restart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2E6130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2552" w:type="dxa"/>
            <w:vMerge w:val="restart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2E6130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Наименование национального проекта </w:t>
            </w:r>
          </w:p>
        </w:tc>
        <w:tc>
          <w:tcPr>
            <w:tcW w:w="6230" w:type="dxa"/>
            <w:gridSpan w:val="4"/>
            <w:tcBorders>
              <w:bottom w:val="single" w:sz="4" w:space="0" w:color="000000"/>
            </w:tcBorders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2E6130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Объёмы бюджетных  ассигнований, тыс. рублей.</w:t>
            </w:r>
          </w:p>
        </w:tc>
      </w:tr>
      <w:tr w:rsidR="00C152B2" w:rsidTr="00C152B2">
        <w:trPr>
          <w:trHeight w:val="137"/>
        </w:trPr>
        <w:tc>
          <w:tcPr>
            <w:tcW w:w="562" w:type="dxa"/>
            <w:vMerge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</w:tcBorders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E11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Бюджет на 2023год (уточненный план)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52B2" w:rsidRPr="00E11C78" w:rsidRDefault="00C152B2" w:rsidP="00B278A4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Проект решения</w:t>
            </w:r>
          </w:p>
        </w:tc>
      </w:tr>
      <w:tr w:rsidR="00C152B2" w:rsidTr="00C152B2">
        <w:trPr>
          <w:trHeight w:val="238"/>
        </w:trPr>
        <w:tc>
          <w:tcPr>
            <w:tcW w:w="562" w:type="dxa"/>
            <w:vMerge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vMerge/>
          </w:tcPr>
          <w:p w:rsidR="00C152B2" w:rsidRPr="00E11C78" w:rsidRDefault="00C152B2" w:rsidP="00B278A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  <w:vAlign w:val="center"/>
          </w:tcPr>
          <w:p w:rsidR="00C152B2" w:rsidRPr="00E11C78" w:rsidRDefault="00C152B2" w:rsidP="00B278A4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E11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vAlign w:val="center"/>
          </w:tcPr>
          <w:p w:rsidR="00C152B2" w:rsidRPr="00E11C78" w:rsidRDefault="00C152B2" w:rsidP="00B278A4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E11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2025 год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vAlign w:val="center"/>
          </w:tcPr>
          <w:p w:rsidR="00C152B2" w:rsidRPr="00E11C78" w:rsidRDefault="00C152B2" w:rsidP="00B278A4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E11C7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2026 год</w:t>
            </w:r>
          </w:p>
        </w:tc>
      </w:tr>
      <w:tr w:rsidR="00C152B2" w:rsidTr="00C152B2">
        <w:tc>
          <w:tcPr>
            <w:tcW w:w="562" w:type="dxa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552" w:type="dxa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Демография</w:t>
            </w:r>
          </w:p>
        </w:tc>
        <w:tc>
          <w:tcPr>
            <w:tcW w:w="1557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174,9</w:t>
            </w:r>
          </w:p>
        </w:tc>
        <w:tc>
          <w:tcPr>
            <w:tcW w:w="1557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174,9</w:t>
            </w:r>
          </w:p>
        </w:tc>
        <w:tc>
          <w:tcPr>
            <w:tcW w:w="1558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558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,0</w:t>
            </w:r>
          </w:p>
        </w:tc>
      </w:tr>
      <w:tr w:rsidR="00C152B2" w:rsidTr="00C152B2">
        <w:tc>
          <w:tcPr>
            <w:tcW w:w="562" w:type="dxa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2" w:type="dxa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Жилье и городская среда</w:t>
            </w:r>
          </w:p>
        </w:tc>
        <w:tc>
          <w:tcPr>
            <w:tcW w:w="1557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3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292,6</w:t>
            </w:r>
          </w:p>
        </w:tc>
        <w:tc>
          <w:tcPr>
            <w:tcW w:w="1557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558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558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,0</w:t>
            </w:r>
          </w:p>
        </w:tc>
      </w:tr>
      <w:tr w:rsidR="00C152B2" w:rsidTr="00C152B2">
        <w:tc>
          <w:tcPr>
            <w:tcW w:w="562" w:type="dxa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552" w:type="dxa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557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260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736,7</w:t>
            </w:r>
          </w:p>
        </w:tc>
        <w:tc>
          <w:tcPr>
            <w:tcW w:w="1557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76 628,0</w:t>
            </w:r>
          </w:p>
        </w:tc>
        <w:tc>
          <w:tcPr>
            <w:tcW w:w="1558" w:type="dxa"/>
          </w:tcPr>
          <w:p w:rsidR="00C152B2" w:rsidRPr="002E6130" w:rsidRDefault="0023218C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558" w:type="dxa"/>
          </w:tcPr>
          <w:p w:rsidR="00C152B2" w:rsidRPr="002E6130" w:rsidRDefault="0023218C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C152B2" w:rsidTr="00C152B2">
        <w:tc>
          <w:tcPr>
            <w:tcW w:w="562" w:type="dxa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552" w:type="dxa"/>
          </w:tcPr>
          <w:p w:rsidR="00C152B2" w:rsidRPr="002E6130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557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55,6</w:t>
            </w:r>
          </w:p>
        </w:tc>
        <w:tc>
          <w:tcPr>
            <w:tcW w:w="1557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3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043,7</w:t>
            </w:r>
          </w:p>
        </w:tc>
        <w:tc>
          <w:tcPr>
            <w:tcW w:w="1558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558" w:type="dxa"/>
          </w:tcPr>
          <w:p w:rsidR="00C152B2" w:rsidRPr="002E6130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</w:t>
            </w:r>
            <w:r w:rsidR="0023218C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,0</w:t>
            </w:r>
          </w:p>
        </w:tc>
      </w:tr>
      <w:tr w:rsidR="00C152B2" w:rsidTr="00C152B2">
        <w:tc>
          <w:tcPr>
            <w:tcW w:w="3114" w:type="dxa"/>
            <w:gridSpan w:val="2"/>
          </w:tcPr>
          <w:p w:rsidR="00C152B2" w:rsidRPr="00EE474F" w:rsidRDefault="00C152B2" w:rsidP="00B278A4">
            <w:pPr>
              <w:spacing w:before="0"/>
              <w:jc w:val="both"/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</w:pPr>
            <w:r w:rsidRPr="00EE474F"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  <w:t xml:space="preserve"> итого</w:t>
            </w:r>
          </w:p>
        </w:tc>
        <w:tc>
          <w:tcPr>
            <w:tcW w:w="1557" w:type="dxa"/>
          </w:tcPr>
          <w:p w:rsidR="00C152B2" w:rsidRPr="00EE474F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</w:pPr>
            <w:r w:rsidRPr="00EE474F"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  <w:t>264</w:t>
            </w:r>
            <w:r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EE474F"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  <w:t>259,8</w:t>
            </w:r>
          </w:p>
        </w:tc>
        <w:tc>
          <w:tcPr>
            <w:tcW w:w="1557" w:type="dxa"/>
          </w:tcPr>
          <w:p w:rsidR="00C152B2" w:rsidRPr="00EE474F" w:rsidRDefault="00C152B2" w:rsidP="00B278A4">
            <w:pPr>
              <w:spacing w:before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  <w:t>79 846,6</w:t>
            </w:r>
          </w:p>
        </w:tc>
        <w:tc>
          <w:tcPr>
            <w:tcW w:w="1558" w:type="dxa"/>
          </w:tcPr>
          <w:p w:rsidR="00C152B2" w:rsidRPr="00EE474F" w:rsidRDefault="0023218C" w:rsidP="00B278A4">
            <w:pPr>
              <w:spacing w:before="0"/>
              <w:jc w:val="center"/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1558" w:type="dxa"/>
          </w:tcPr>
          <w:p w:rsidR="00C152B2" w:rsidRPr="002E6130" w:rsidRDefault="0023218C" w:rsidP="00B278A4">
            <w:pPr>
              <w:spacing w:before="0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0,0</w:t>
            </w:r>
          </w:p>
        </w:tc>
      </w:tr>
    </w:tbl>
    <w:p w:rsidR="00C152B2" w:rsidRPr="00520C47" w:rsidRDefault="00C152B2" w:rsidP="00C152B2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C152B2" w:rsidRDefault="00C152B2" w:rsidP="00C152B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В 2024 году снижение расходов на реализацию национальных проектов  составит 69,8 % к уточненному плану 2023 года, что связано  с  уменьшением объёма целевых трансфертов их областного бюджета и соответственно, объёма </w:t>
      </w:r>
      <w:proofErr w:type="spellStart"/>
      <w:r>
        <w:rPr>
          <w:rFonts w:ascii="Liberation Serif" w:hAnsi="Liberation Serif" w:cs="Times New Roman"/>
          <w:sz w:val="28"/>
          <w:szCs w:val="28"/>
          <w:lang w:val="ru-RU"/>
        </w:rPr>
        <w:t>софинансирование</w:t>
      </w:r>
      <w:proofErr w:type="spellEnd"/>
      <w:r>
        <w:rPr>
          <w:rFonts w:ascii="Liberation Serif" w:hAnsi="Liberation Serif" w:cs="Times New Roman"/>
          <w:sz w:val="28"/>
          <w:szCs w:val="28"/>
          <w:lang w:val="ru-RU"/>
        </w:rPr>
        <w:t xml:space="preserve"> доли местного бюджета. Снижение расходов предусмотрено по  всем  национальным проектам на общую сумму 184 413,2 тыс. рублей.</w:t>
      </w:r>
    </w:p>
    <w:p w:rsidR="00C152B2" w:rsidRDefault="00C152B2" w:rsidP="00C152B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В плановом периоде 2025-2026 годов</w:t>
      </w:r>
      <w:r w:rsidRPr="001979F8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расходов на реализацию  национальных проектов в Проекте решения не предусмотрено. </w:t>
      </w:r>
    </w:p>
    <w:p w:rsidR="0023218C" w:rsidRDefault="0023218C" w:rsidP="002C0AE3">
      <w:pPr>
        <w:spacing w:before="0" w:after="0" w:line="240" w:lineRule="auto"/>
        <w:jc w:val="center"/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</w:pPr>
    </w:p>
    <w:p w:rsidR="002C0AE3" w:rsidRPr="000D1E3B" w:rsidRDefault="002C0AE3" w:rsidP="002C0AE3">
      <w:pPr>
        <w:spacing w:before="0" w:after="0" w:line="240" w:lineRule="auto"/>
        <w:jc w:val="center"/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  <w:lastRenderedPageBreak/>
        <w:t>Муниципальные программы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 решения о бюджете на 2024 год и плановый период 2025-2026 год</w:t>
      </w:r>
      <w:r w:rsidR="00B752C7">
        <w:rPr>
          <w:rFonts w:ascii="Liberation Serif" w:hAnsi="Liberation Serif" w:cs="Times New Roman"/>
          <w:sz w:val="28"/>
          <w:szCs w:val="28"/>
          <w:lang w:val="ru-RU"/>
        </w:rPr>
        <w:t>ов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предусматривает бюджетные ассигнования на реализацию 15 муниципальных программ.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В составе документов к Проекту решения представлены 15 паспортов (проектов паспортов) утвержденных муниципальных программ. 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В соответствии с</w:t>
      </w:r>
      <w:r w:rsidR="0023218C">
        <w:rPr>
          <w:rFonts w:ascii="Liberation Serif" w:hAnsi="Liberation Serif" w:cs="Times New Roman"/>
          <w:sz w:val="28"/>
          <w:szCs w:val="28"/>
          <w:lang w:val="ru-RU"/>
        </w:rPr>
        <w:t xml:space="preserve">о статьями 172,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179 БК РФ Проект решения сформирован по соответствующей каждой программе целевой статье расходов.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Перечень муниципальных программ, реализуемых МО Красноуфимский округ в 202</w:t>
      </w:r>
      <w:r w:rsidR="00B752C7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B752C7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годах представлен в таблице 1</w:t>
      </w:r>
      <w:r w:rsidR="00C152B2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2C0AE3" w:rsidRPr="000D1E3B" w:rsidRDefault="002C0AE3" w:rsidP="002C0AE3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0D1E3B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0D1E3B">
        <w:rPr>
          <w:rFonts w:ascii="Liberation Serif" w:hAnsi="Liberation Serif" w:cs="Times New Roman"/>
          <w:sz w:val="28"/>
          <w:szCs w:val="28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C152B2">
        <w:rPr>
          <w:rFonts w:ascii="Liberation Serif" w:hAnsi="Liberation Serif" w:cs="Times New Roman"/>
          <w:sz w:val="28"/>
          <w:szCs w:val="28"/>
          <w:lang w:val="ru-RU"/>
        </w:rPr>
        <w:t>3</w:t>
      </w:r>
    </w:p>
    <w:tbl>
      <w:tblPr>
        <w:tblW w:w="9606" w:type="dxa"/>
        <w:tblLook w:val="04A0"/>
      </w:tblPr>
      <w:tblGrid>
        <w:gridCol w:w="562"/>
        <w:gridCol w:w="4791"/>
        <w:gridCol w:w="1134"/>
        <w:gridCol w:w="993"/>
        <w:gridCol w:w="992"/>
        <w:gridCol w:w="1134"/>
      </w:tblGrid>
      <w:tr w:rsidR="002C0AE3" w:rsidRPr="000D1E3B" w:rsidTr="00520C4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</w:t>
            </w:r>
            <w:proofErr w:type="spellEnd"/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уточненный план 2023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2C0AE3" w:rsidRPr="000D1E3B" w:rsidTr="00520C47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2026 год</w:t>
            </w:r>
          </w:p>
        </w:tc>
      </w:tr>
      <w:tr w:rsidR="002C0AE3" w:rsidRPr="000D1E3B" w:rsidTr="00520C47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уб.</w:t>
            </w:r>
          </w:p>
        </w:tc>
      </w:tr>
      <w:tr w:rsidR="002C0AE3" w:rsidRPr="000D1E3B" w:rsidTr="00520C47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Повышение эффективности управления муниципальной собственностью МО Красноуфимский округ до 2028 года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18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18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18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415,9</w:t>
            </w:r>
          </w:p>
        </w:tc>
      </w:tr>
      <w:tr w:rsidR="002C0AE3" w:rsidRPr="000D1E3B" w:rsidTr="00520C4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Развитие системы образования в муниципальном образовании Красноуфимский округ  до 2028 года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490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232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272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910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317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316,5</w:t>
            </w:r>
          </w:p>
        </w:tc>
      </w:tr>
      <w:tr w:rsidR="002C0AE3" w:rsidRPr="000D1E3B" w:rsidTr="00520C4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Развитие культуры в МО Красноуфимский округ до 2028 года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194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228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217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217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771,4</w:t>
            </w:r>
          </w:p>
        </w:tc>
      </w:tr>
      <w:tr w:rsidR="002C0AE3" w:rsidRPr="000D1E3B" w:rsidTr="00520C47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Градостроительное планирование территорий МО Красноуфимский округ  до 2028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года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 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200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492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492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492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</w:tr>
      <w:tr w:rsidR="002C0AE3" w:rsidRPr="000D1E3B" w:rsidTr="00520C47">
        <w:trPr>
          <w:trHeight w:val="4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«Развитие физической культуры, спорта МО Красноуфимский округ  на 2019-2027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324,5</w:t>
            </w:r>
          </w:p>
        </w:tc>
      </w:tr>
      <w:tr w:rsidR="002C0AE3" w:rsidRPr="000D1E3B" w:rsidTr="00520C47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2027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375,3</w:t>
            </w:r>
          </w:p>
        </w:tc>
      </w:tr>
      <w:tr w:rsidR="002C0AE3" w:rsidRPr="000D1E3B" w:rsidTr="00520C47">
        <w:trPr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Обеспечение безопасности на территории МО Красноуфимский округ до 2027 года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9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25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331,2</w:t>
            </w:r>
          </w:p>
        </w:tc>
      </w:tr>
      <w:tr w:rsidR="002C0AE3" w:rsidRPr="000D1E3B" w:rsidTr="00520C47">
        <w:trPr>
          <w:trHeight w:val="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Совершенствование муниципального управления в МО Красноуфимский округ до 2027 года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109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123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123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052,5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123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131,5</w:t>
            </w:r>
          </w:p>
        </w:tc>
      </w:tr>
      <w:tr w:rsidR="002C0AE3" w:rsidRPr="000D1E3B" w:rsidTr="00520C47">
        <w:trPr>
          <w:trHeight w:val="7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2027 года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460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375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427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363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532,5</w:t>
            </w:r>
          </w:p>
        </w:tc>
      </w:tr>
      <w:tr w:rsidR="002C0AE3" w:rsidRPr="000D1E3B" w:rsidTr="00520C47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01CEF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Управление муниципальными финансами МО Красноуфимский округ до 2027 года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 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465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 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465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11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 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465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</w:tr>
      <w:tr w:rsidR="002C0AE3" w:rsidRPr="000D1E3B" w:rsidTr="00520C47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01CEF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Комплексное развитие сельских территорий </w:t>
            </w:r>
            <w:r w:rsidR="003735F4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м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униципального образования Красноуфимский округ до 2027 года</w:t>
            </w:r>
            <w:r w:rsidR="003735F4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55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768,6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 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24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14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832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</w:tr>
      <w:tr w:rsidR="002C0AE3" w:rsidRPr="000D1E3B" w:rsidTr="00520C47">
        <w:trPr>
          <w:trHeight w:val="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735F4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Социальная поддержка и благополучие населения МО Красноуфимский округ до 2028 года</w:t>
            </w:r>
            <w:r w:rsidR="003735F4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507,8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367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367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367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</w:tr>
      <w:tr w:rsidR="002C0AE3" w:rsidRPr="000D1E3B" w:rsidTr="00520C47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2017-2027годы»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26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689,3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4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352,1</w:t>
            </w:r>
          </w:p>
        </w:tc>
      </w:tr>
      <w:tr w:rsidR="002C0AE3" w:rsidRPr="000D1E3B" w:rsidTr="00520C47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3735F4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Муниципальная программа МО Красноуфимский округ </w:t>
            </w:r>
            <w:r w:rsidR="003735F4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«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Реализация молодежной политики  и патриотического  воспитания граждан в МО Красноуфимский округ на 2019-2027 годы</w:t>
            </w:r>
            <w:r w:rsidR="003735F4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3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 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280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</w:t>
            </w:r>
            <w:r w:rsidR="0023218C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242,3</w:t>
            </w:r>
          </w:p>
        </w:tc>
      </w:tr>
      <w:tr w:rsidR="002C0AE3" w:rsidRPr="000D1E3B" w:rsidTr="00520C47">
        <w:trPr>
          <w:trHeight w:val="6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both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2020-2027годы»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sz w:val="16"/>
                <w:szCs w:val="16"/>
                <w:lang w:val="ru-RU" w:eastAsia="ru-RU" w:bidi="ar-SA"/>
              </w:rPr>
              <w:t>177,1</w:t>
            </w:r>
          </w:p>
        </w:tc>
      </w:tr>
      <w:tr w:rsidR="002C0AE3" w:rsidRPr="000D1E3B" w:rsidTr="00520C4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8"/>
                <w:szCs w:val="18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23218C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387</w:t>
            </w:r>
            <w:r w:rsidR="0023218C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945,4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23218C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038</w:t>
            </w:r>
            <w:r w:rsidR="0023218C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23218C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129</w:t>
            </w:r>
            <w:r w:rsidR="0023218C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</w:pP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2</w:t>
            </w:r>
            <w:r w:rsidR="0023218C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101</w:t>
            </w:r>
            <w:r w:rsidR="0023218C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  <w:r w:rsidRPr="000D1E3B">
              <w:rPr>
                <w:rFonts w:ascii="Liberation Serif" w:eastAsia="Times New Roman" w:hAnsi="Liberation Serif" w:cs="Calibri"/>
                <w:b/>
                <w:bCs/>
                <w:sz w:val="16"/>
                <w:szCs w:val="16"/>
                <w:lang w:val="ru-RU" w:eastAsia="ru-RU" w:bidi="ar-SA"/>
              </w:rPr>
              <w:t>126,3</w:t>
            </w:r>
          </w:p>
        </w:tc>
      </w:tr>
    </w:tbl>
    <w:p w:rsidR="00520C47" w:rsidRDefault="00520C47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Действие 10 муниципальных программ заканчивается 2027 годом. Действие 5 муниципальных программ заканчивается 2028 годом. 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Часть муниципальных программ планируется реализовать с привлечением областного и федерального бюджетов в рамках государственных программ.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Объём бюджетных ассигнований на реализацию муниципальных программ, предусмотренных к финансированию из местного бюджета в 2024 году, составит 2 038 824,1тыс. рублей (97,1 % от общего объёма расходов), в 2025 году – 2 129 809,2 тыс. рублей (98,5 % от общего объёма расходов без учета условно утвержденных расходов в сумме 30 402,0 тыс.  рублей), в 2026 году –2 101 126,3 тыс. рублей (98,5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объёма расходов без учета условно утвержденных расходов в сумме 60 852,0 тыс. рублей).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C0AE3" w:rsidRPr="000D1E3B" w:rsidRDefault="002C0AE3" w:rsidP="002C0AE3">
      <w:pPr>
        <w:spacing w:before="0" w:after="0" w:line="240" w:lineRule="auto"/>
        <w:jc w:val="both"/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  <w:t>8. Дефицит местного бюджета и источники финансирования дефицита местного бюджета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на 2024 год сбалансирован - объём доходов и поступлений из источников дефицита соответствует объёму предусмотренных расходов. 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C0AE3" w:rsidRPr="000D1E3B" w:rsidRDefault="002C0AE3" w:rsidP="002C0AE3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Динамика и структура источников внутреннего финансирования дефицита бюджета в 2023 – 2026 годах приведена в таблице 1</w:t>
      </w:r>
      <w:r w:rsidR="00C152B2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2C0AE3" w:rsidRPr="000D1E3B" w:rsidRDefault="002C0AE3" w:rsidP="002C0AE3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0D1E3B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0D1E3B">
        <w:rPr>
          <w:rFonts w:ascii="Liberation Serif" w:hAnsi="Liberation Serif" w:cs="Times New Roman"/>
          <w:sz w:val="28"/>
          <w:szCs w:val="28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C152B2">
        <w:rPr>
          <w:rFonts w:ascii="Liberation Serif" w:hAnsi="Liberation Serif" w:cs="Times New Roman"/>
          <w:sz w:val="28"/>
          <w:szCs w:val="28"/>
          <w:lang w:val="ru-RU"/>
        </w:rPr>
        <w:t>4</w:t>
      </w:r>
    </w:p>
    <w:tbl>
      <w:tblPr>
        <w:tblW w:w="94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58"/>
        <w:gridCol w:w="1559"/>
        <w:gridCol w:w="1283"/>
        <w:gridCol w:w="1268"/>
        <w:gridCol w:w="1463"/>
      </w:tblGrid>
      <w:tr w:rsidR="002C0AE3" w:rsidRPr="000D1E3B" w:rsidTr="00B44D89">
        <w:trPr>
          <w:trHeight w:val="225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Вид</w:t>
            </w:r>
            <w:proofErr w:type="spell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источников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Уточненный</w:t>
            </w:r>
            <w:proofErr w:type="spell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план</w:t>
            </w:r>
            <w:proofErr w:type="spell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 xml:space="preserve"> 202</w:t>
            </w: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3 </w:t>
            </w:r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</w:p>
        </w:tc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Проект</w:t>
            </w:r>
            <w:proofErr w:type="spell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решения</w:t>
            </w:r>
            <w:proofErr w:type="spellEnd"/>
          </w:p>
        </w:tc>
      </w:tr>
      <w:tr w:rsidR="002C0AE3" w:rsidRPr="000D1E3B" w:rsidTr="00B44D89">
        <w:trPr>
          <w:trHeight w:val="247"/>
        </w:trPr>
        <w:tc>
          <w:tcPr>
            <w:tcW w:w="3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20</w:t>
            </w: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24</w:t>
            </w:r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202</w:t>
            </w: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5 </w:t>
            </w:r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202</w:t>
            </w: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6 </w:t>
            </w:r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</w:p>
        </w:tc>
      </w:tr>
      <w:tr w:rsidR="002C0AE3" w:rsidRPr="000D1E3B" w:rsidTr="00B44D89">
        <w:trPr>
          <w:trHeight w:val="247"/>
        </w:trPr>
        <w:tc>
          <w:tcPr>
            <w:tcW w:w="3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AE3" w:rsidRPr="000D1E3B" w:rsidRDefault="002C0AE3" w:rsidP="00B44D89">
            <w:pPr>
              <w:spacing w:before="0"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0D1E3B">
              <w:rPr>
                <w:rFonts w:ascii="Liberation Serif" w:hAnsi="Liberation Serif" w:cs="Times New Roman"/>
                <w:sz w:val="18"/>
                <w:szCs w:val="18"/>
              </w:rPr>
              <w:t>.</w:t>
            </w:r>
          </w:p>
        </w:tc>
      </w:tr>
      <w:tr w:rsidR="002C0AE3" w:rsidRPr="000D1E3B" w:rsidTr="00B44D89">
        <w:trPr>
          <w:trHeight w:val="2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Всего на покрытие дефицита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94 211,5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10 358,0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11 106,0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12 068,0</w:t>
            </w:r>
          </w:p>
        </w:tc>
      </w:tr>
      <w:tr w:rsidR="002C0AE3" w:rsidRPr="000D1E3B" w:rsidTr="00B44D89">
        <w:trPr>
          <w:trHeight w:val="4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104 100,9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76,2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395,8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893,5</w:t>
            </w:r>
          </w:p>
        </w:tc>
      </w:tr>
      <w:tr w:rsidR="002C0AE3" w:rsidRPr="000D1E3B" w:rsidTr="00B44D89">
        <w:trPr>
          <w:trHeight w:val="4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Бюджетные кредиты, предоставленные внутри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9 110,6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10 281,8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10 710,2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11 174,5</w:t>
            </w:r>
          </w:p>
        </w:tc>
      </w:tr>
      <w:tr w:rsidR="002C0AE3" w:rsidRPr="000D1E3B" w:rsidTr="00B44D89">
        <w:trPr>
          <w:trHeight w:val="40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0AE3" w:rsidRPr="000D1E3B" w:rsidRDefault="002C0AE3" w:rsidP="00B44D8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Итого источников внутреннего финансирования дефицита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-9 889,4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10 281,8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10 710,2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E3" w:rsidRPr="000D1E3B" w:rsidRDefault="002C0AE3" w:rsidP="00B44D89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0D1E3B">
              <w:rPr>
                <w:rFonts w:ascii="Liberation Serif" w:hAnsi="Liberation Serif" w:cs="Calibri"/>
                <w:sz w:val="18"/>
                <w:szCs w:val="18"/>
                <w:lang w:val="ru-RU"/>
              </w:rPr>
              <w:t>11 174,5</w:t>
            </w:r>
          </w:p>
        </w:tc>
      </w:tr>
    </w:tbl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Проектом решения дефицит местного бюджета составит в 2024 году – 10 358,0 тыс. рублей или 5,0 %, в 2025 году – 11 106,0</w:t>
      </w:r>
      <w:r w:rsidR="00B752C7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0D1E3B">
        <w:rPr>
          <w:rFonts w:ascii="Liberation Serif" w:hAnsi="Liberation Serif" w:cs="Times New Roman"/>
          <w:sz w:val="28"/>
          <w:szCs w:val="28"/>
          <w:lang w:val="ru-RU"/>
        </w:rPr>
        <w:t>тыс. рублей или 5 %, в 2026 году – 12 068,0 тыс. рублей или 5 %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требованиям, предусмотренным пунктом 3 статьи 92.1</w:t>
      </w:r>
      <w:proofErr w:type="gramEnd"/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</w:p>
    <w:p w:rsidR="002C0AE3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b/>
          <w:i/>
          <w:sz w:val="28"/>
          <w:szCs w:val="28"/>
          <w:lang w:val="ru-RU"/>
        </w:rPr>
        <w:t>Выводы:</w:t>
      </w:r>
    </w:p>
    <w:p w:rsidR="002C0AE3" w:rsidRPr="00B44D89" w:rsidRDefault="002C0AE3" w:rsidP="002C0AE3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0D1E3B">
        <w:rPr>
          <w:rFonts w:ascii="Liberation Serif" w:hAnsi="Liberation Serif"/>
          <w:sz w:val="28"/>
          <w:szCs w:val="28"/>
          <w:lang w:val="ru-RU"/>
        </w:rPr>
        <w:t xml:space="preserve">Проект решения соответствует требованиям, установленным </w:t>
      </w:r>
      <w:r w:rsidRPr="00B44D89">
        <w:rPr>
          <w:rFonts w:ascii="Liberation Serif" w:hAnsi="Liberation Serif"/>
          <w:sz w:val="28"/>
          <w:szCs w:val="28"/>
          <w:lang w:val="ru-RU"/>
        </w:rPr>
        <w:t xml:space="preserve">бюджетным законодательством. </w:t>
      </w:r>
    </w:p>
    <w:p w:rsidR="002C0AE3" w:rsidRPr="000D1E3B" w:rsidRDefault="002C0AE3" w:rsidP="002C0AE3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val="ru-RU" w:bidi="ar-SA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lastRenderedPageBreak/>
        <w:t>Ревизионная комиссия считает, что Проект решения необходимо вынести на заседание Думы МО Красноуфимский округ для рассмотрения в первом чтении.</w:t>
      </w:r>
    </w:p>
    <w:p w:rsidR="002C0AE3" w:rsidRPr="000D1E3B" w:rsidRDefault="002C0AE3" w:rsidP="002C0AE3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2C0AE3" w:rsidRPr="000D1E3B" w:rsidRDefault="002C0AE3" w:rsidP="002C0AE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>Председатель Ревизионной комиссии</w:t>
      </w:r>
    </w:p>
    <w:p w:rsidR="002C0AE3" w:rsidRPr="000D1E3B" w:rsidRDefault="002C0AE3" w:rsidP="002C0AE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0D1E3B">
        <w:rPr>
          <w:rFonts w:ascii="Liberation Serif" w:hAnsi="Liberation Serif" w:cs="Times New Roman"/>
          <w:sz w:val="28"/>
          <w:szCs w:val="28"/>
          <w:lang w:val="ru-RU"/>
        </w:rPr>
        <w:t xml:space="preserve">МО Красноуфимский округ                                                            И.Г. </w:t>
      </w:r>
      <w:proofErr w:type="spellStart"/>
      <w:r w:rsidRPr="000D1E3B">
        <w:rPr>
          <w:rFonts w:ascii="Liberation Serif" w:hAnsi="Liberation Serif" w:cs="Times New Roman"/>
          <w:sz w:val="28"/>
          <w:szCs w:val="28"/>
          <w:lang w:val="ru-RU"/>
        </w:rPr>
        <w:t>Тебнева</w:t>
      </w:r>
      <w:proofErr w:type="spellEnd"/>
    </w:p>
    <w:p w:rsidR="0080539F" w:rsidRPr="000D1E3B" w:rsidRDefault="0080539F" w:rsidP="002C0AE3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D1E3B" w:rsidRPr="000D1E3B" w:rsidRDefault="000D1E3B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sectPr w:rsidR="000D1E3B" w:rsidRPr="000D1E3B" w:rsidSect="00EF515B">
      <w:head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87" w:rsidRDefault="00B86A87" w:rsidP="00EF515B">
      <w:pPr>
        <w:spacing w:before="0" w:after="0" w:line="240" w:lineRule="auto"/>
      </w:pPr>
      <w:r>
        <w:separator/>
      </w:r>
    </w:p>
  </w:endnote>
  <w:endnote w:type="continuationSeparator" w:id="0">
    <w:p w:rsidR="00B86A87" w:rsidRDefault="00B86A87" w:rsidP="00EF5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87" w:rsidRDefault="00B86A87" w:rsidP="00EF515B">
      <w:pPr>
        <w:spacing w:before="0" w:after="0" w:line="240" w:lineRule="auto"/>
      </w:pPr>
      <w:r>
        <w:separator/>
      </w:r>
    </w:p>
  </w:footnote>
  <w:footnote w:type="continuationSeparator" w:id="0">
    <w:p w:rsidR="00B86A87" w:rsidRDefault="00B86A87" w:rsidP="00EF51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1641"/>
      <w:docPartObj>
        <w:docPartGallery w:val="Page Numbers (Top of Page)"/>
        <w:docPartUnique/>
      </w:docPartObj>
    </w:sdtPr>
    <w:sdtContent>
      <w:p w:rsidR="008F41FF" w:rsidRDefault="008F41FF">
        <w:pPr>
          <w:pStyle w:val="ac"/>
          <w:jc w:val="center"/>
        </w:pPr>
        <w:fldSimple w:instr=" PAGE   \* MERGEFORMAT ">
          <w:r w:rsidR="003E35A2">
            <w:rPr>
              <w:noProof/>
            </w:rPr>
            <w:t>26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6D0"/>
    <w:multiLevelType w:val="multilevel"/>
    <w:tmpl w:val="F55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35D5B"/>
    <w:multiLevelType w:val="hybridMultilevel"/>
    <w:tmpl w:val="A9D2678E"/>
    <w:lvl w:ilvl="0" w:tplc="E4B811C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14FF5"/>
    <w:multiLevelType w:val="hybridMultilevel"/>
    <w:tmpl w:val="B82ABF9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2D670C57"/>
    <w:multiLevelType w:val="hybridMultilevel"/>
    <w:tmpl w:val="794CEC58"/>
    <w:lvl w:ilvl="0" w:tplc="090E9F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D5E59"/>
    <w:multiLevelType w:val="hybridMultilevel"/>
    <w:tmpl w:val="FD6CD97E"/>
    <w:lvl w:ilvl="0" w:tplc="6A60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73D56"/>
    <w:multiLevelType w:val="hybridMultilevel"/>
    <w:tmpl w:val="97367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B642D8"/>
    <w:multiLevelType w:val="hybridMultilevel"/>
    <w:tmpl w:val="3A8E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15773"/>
    <w:rsid w:val="00001EFD"/>
    <w:rsid w:val="000028A7"/>
    <w:rsid w:val="0000798C"/>
    <w:rsid w:val="00013AD8"/>
    <w:rsid w:val="00016B83"/>
    <w:rsid w:val="000202E4"/>
    <w:rsid w:val="00020F03"/>
    <w:rsid w:val="00025D84"/>
    <w:rsid w:val="000277C9"/>
    <w:rsid w:val="00032227"/>
    <w:rsid w:val="000322C6"/>
    <w:rsid w:val="00033CB0"/>
    <w:rsid w:val="00040844"/>
    <w:rsid w:val="00054961"/>
    <w:rsid w:val="00071C12"/>
    <w:rsid w:val="00071C22"/>
    <w:rsid w:val="00073CD2"/>
    <w:rsid w:val="00082CA6"/>
    <w:rsid w:val="00082CBE"/>
    <w:rsid w:val="0008390B"/>
    <w:rsid w:val="00090417"/>
    <w:rsid w:val="00092A25"/>
    <w:rsid w:val="000A22CC"/>
    <w:rsid w:val="000A4664"/>
    <w:rsid w:val="000A4757"/>
    <w:rsid w:val="000A543D"/>
    <w:rsid w:val="000B0D14"/>
    <w:rsid w:val="000B1FD6"/>
    <w:rsid w:val="000B4BC7"/>
    <w:rsid w:val="000C0E46"/>
    <w:rsid w:val="000C3288"/>
    <w:rsid w:val="000C64AC"/>
    <w:rsid w:val="000C7C45"/>
    <w:rsid w:val="000D1E3B"/>
    <w:rsid w:val="000D3160"/>
    <w:rsid w:val="000D4D50"/>
    <w:rsid w:val="000E0FB0"/>
    <w:rsid w:val="000E1A77"/>
    <w:rsid w:val="000E2E52"/>
    <w:rsid w:val="000E344B"/>
    <w:rsid w:val="000E516E"/>
    <w:rsid w:val="000E6B0F"/>
    <w:rsid w:val="000F718A"/>
    <w:rsid w:val="000F7A86"/>
    <w:rsid w:val="000F7FAD"/>
    <w:rsid w:val="00101D40"/>
    <w:rsid w:val="001034A5"/>
    <w:rsid w:val="001105CB"/>
    <w:rsid w:val="00112F75"/>
    <w:rsid w:val="0012150A"/>
    <w:rsid w:val="0012764D"/>
    <w:rsid w:val="00133B72"/>
    <w:rsid w:val="00134451"/>
    <w:rsid w:val="00134EA9"/>
    <w:rsid w:val="001373E8"/>
    <w:rsid w:val="00137EE0"/>
    <w:rsid w:val="00141553"/>
    <w:rsid w:val="00161943"/>
    <w:rsid w:val="001648F6"/>
    <w:rsid w:val="0016686A"/>
    <w:rsid w:val="00166DC1"/>
    <w:rsid w:val="001744BB"/>
    <w:rsid w:val="001766AE"/>
    <w:rsid w:val="00181328"/>
    <w:rsid w:val="00182001"/>
    <w:rsid w:val="00182126"/>
    <w:rsid w:val="001822A3"/>
    <w:rsid w:val="00183411"/>
    <w:rsid w:val="0018677C"/>
    <w:rsid w:val="00190111"/>
    <w:rsid w:val="00191C1B"/>
    <w:rsid w:val="00192744"/>
    <w:rsid w:val="001A1F8B"/>
    <w:rsid w:val="001A350D"/>
    <w:rsid w:val="001A5EB3"/>
    <w:rsid w:val="001B3EE5"/>
    <w:rsid w:val="001B6F8B"/>
    <w:rsid w:val="001D53E3"/>
    <w:rsid w:val="001D5AD4"/>
    <w:rsid w:val="001D7E3D"/>
    <w:rsid w:val="001E3F56"/>
    <w:rsid w:val="001F09AF"/>
    <w:rsid w:val="001F504E"/>
    <w:rsid w:val="001F60BA"/>
    <w:rsid w:val="002024FF"/>
    <w:rsid w:val="00215B4D"/>
    <w:rsid w:val="00224D61"/>
    <w:rsid w:val="0022548F"/>
    <w:rsid w:val="0023218C"/>
    <w:rsid w:val="0023727B"/>
    <w:rsid w:val="002405FF"/>
    <w:rsid w:val="00241E22"/>
    <w:rsid w:val="00242BBC"/>
    <w:rsid w:val="00244D2F"/>
    <w:rsid w:val="00246A4A"/>
    <w:rsid w:val="00250F75"/>
    <w:rsid w:val="00256643"/>
    <w:rsid w:val="00262AA0"/>
    <w:rsid w:val="00270D66"/>
    <w:rsid w:val="0028466A"/>
    <w:rsid w:val="00291089"/>
    <w:rsid w:val="002A4466"/>
    <w:rsid w:val="002A62C0"/>
    <w:rsid w:val="002A74F7"/>
    <w:rsid w:val="002B5973"/>
    <w:rsid w:val="002C0AE3"/>
    <w:rsid w:val="002C0EEC"/>
    <w:rsid w:val="002C11FB"/>
    <w:rsid w:val="002C45B7"/>
    <w:rsid w:val="002C7149"/>
    <w:rsid w:val="002C76C9"/>
    <w:rsid w:val="002E4853"/>
    <w:rsid w:val="002E71BE"/>
    <w:rsid w:val="002F34C6"/>
    <w:rsid w:val="002F4836"/>
    <w:rsid w:val="002F546D"/>
    <w:rsid w:val="003019A8"/>
    <w:rsid w:val="00301CEF"/>
    <w:rsid w:val="00302F4B"/>
    <w:rsid w:val="00303FAC"/>
    <w:rsid w:val="00304FB9"/>
    <w:rsid w:val="003101B3"/>
    <w:rsid w:val="00312165"/>
    <w:rsid w:val="00326CF0"/>
    <w:rsid w:val="00334BE3"/>
    <w:rsid w:val="00334CD8"/>
    <w:rsid w:val="00336A44"/>
    <w:rsid w:val="0034351A"/>
    <w:rsid w:val="00344400"/>
    <w:rsid w:val="00345CE1"/>
    <w:rsid w:val="00345D9A"/>
    <w:rsid w:val="003515A5"/>
    <w:rsid w:val="0036025C"/>
    <w:rsid w:val="00361885"/>
    <w:rsid w:val="0036246F"/>
    <w:rsid w:val="0036293B"/>
    <w:rsid w:val="0036518F"/>
    <w:rsid w:val="003717DA"/>
    <w:rsid w:val="00372A2A"/>
    <w:rsid w:val="003735F4"/>
    <w:rsid w:val="00376748"/>
    <w:rsid w:val="00377086"/>
    <w:rsid w:val="003828CA"/>
    <w:rsid w:val="003846F6"/>
    <w:rsid w:val="003A35DE"/>
    <w:rsid w:val="003A715E"/>
    <w:rsid w:val="003B1644"/>
    <w:rsid w:val="003B2876"/>
    <w:rsid w:val="003B390B"/>
    <w:rsid w:val="003B6054"/>
    <w:rsid w:val="003B6376"/>
    <w:rsid w:val="003B7B65"/>
    <w:rsid w:val="003C419A"/>
    <w:rsid w:val="003C66F5"/>
    <w:rsid w:val="003C786A"/>
    <w:rsid w:val="003D55A7"/>
    <w:rsid w:val="003D66B3"/>
    <w:rsid w:val="003E08B6"/>
    <w:rsid w:val="003E182D"/>
    <w:rsid w:val="003E35A2"/>
    <w:rsid w:val="003E56E5"/>
    <w:rsid w:val="003E6ABC"/>
    <w:rsid w:val="003F17AF"/>
    <w:rsid w:val="003F4F21"/>
    <w:rsid w:val="00404DE9"/>
    <w:rsid w:val="00405A3E"/>
    <w:rsid w:val="00407495"/>
    <w:rsid w:val="00415773"/>
    <w:rsid w:val="004217FF"/>
    <w:rsid w:val="00431BA4"/>
    <w:rsid w:val="00433AAF"/>
    <w:rsid w:val="00434D70"/>
    <w:rsid w:val="0043609D"/>
    <w:rsid w:val="00444D89"/>
    <w:rsid w:val="00444EA7"/>
    <w:rsid w:val="00445385"/>
    <w:rsid w:val="00447F38"/>
    <w:rsid w:val="00451756"/>
    <w:rsid w:val="00452729"/>
    <w:rsid w:val="004547BA"/>
    <w:rsid w:val="00461C5A"/>
    <w:rsid w:val="004636D7"/>
    <w:rsid w:val="0046656E"/>
    <w:rsid w:val="0046772F"/>
    <w:rsid w:val="00467B6D"/>
    <w:rsid w:val="004707C2"/>
    <w:rsid w:val="00476430"/>
    <w:rsid w:val="00477962"/>
    <w:rsid w:val="004811C5"/>
    <w:rsid w:val="0048573A"/>
    <w:rsid w:val="00487AA8"/>
    <w:rsid w:val="00491CAE"/>
    <w:rsid w:val="00494C1D"/>
    <w:rsid w:val="004954EA"/>
    <w:rsid w:val="00495C35"/>
    <w:rsid w:val="004A2944"/>
    <w:rsid w:val="004A2AE7"/>
    <w:rsid w:val="004A2B1F"/>
    <w:rsid w:val="004A3098"/>
    <w:rsid w:val="004A52D5"/>
    <w:rsid w:val="004A5BA6"/>
    <w:rsid w:val="004A5F10"/>
    <w:rsid w:val="004A6941"/>
    <w:rsid w:val="004B5C6E"/>
    <w:rsid w:val="004B7F5B"/>
    <w:rsid w:val="004C0047"/>
    <w:rsid w:val="004C4212"/>
    <w:rsid w:val="004C616C"/>
    <w:rsid w:val="004D0691"/>
    <w:rsid w:val="004D7F6C"/>
    <w:rsid w:val="004E17D8"/>
    <w:rsid w:val="004E50B6"/>
    <w:rsid w:val="004F5C68"/>
    <w:rsid w:val="004F6D25"/>
    <w:rsid w:val="00501177"/>
    <w:rsid w:val="00501AD7"/>
    <w:rsid w:val="00511CC9"/>
    <w:rsid w:val="00513D78"/>
    <w:rsid w:val="00515E18"/>
    <w:rsid w:val="005168B7"/>
    <w:rsid w:val="00520C1D"/>
    <w:rsid w:val="00520C47"/>
    <w:rsid w:val="00521C6A"/>
    <w:rsid w:val="0052731A"/>
    <w:rsid w:val="00530E9B"/>
    <w:rsid w:val="00531447"/>
    <w:rsid w:val="005429AF"/>
    <w:rsid w:val="00543347"/>
    <w:rsid w:val="0055629E"/>
    <w:rsid w:val="00563645"/>
    <w:rsid w:val="00567066"/>
    <w:rsid w:val="005675C4"/>
    <w:rsid w:val="00571764"/>
    <w:rsid w:val="00584C76"/>
    <w:rsid w:val="00584DC0"/>
    <w:rsid w:val="0058508B"/>
    <w:rsid w:val="00585829"/>
    <w:rsid w:val="00591D65"/>
    <w:rsid w:val="005924B9"/>
    <w:rsid w:val="005928AC"/>
    <w:rsid w:val="005970ED"/>
    <w:rsid w:val="005A04AD"/>
    <w:rsid w:val="005A0B40"/>
    <w:rsid w:val="005A3228"/>
    <w:rsid w:val="005A696E"/>
    <w:rsid w:val="005A729A"/>
    <w:rsid w:val="005A74FF"/>
    <w:rsid w:val="005A75DA"/>
    <w:rsid w:val="005A7E22"/>
    <w:rsid w:val="005B53F9"/>
    <w:rsid w:val="005B5DC9"/>
    <w:rsid w:val="005C095A"/>
    <w:rsid w:val="005C1B83"/>
    <w:rsid w:val="005C7D66"/>
    <w:rsid w:val="005D02F7"/>
    <w:rsid w:val="005D3272"/>
    <w:rsid w:val="005D39EA"/>
    <w:rsid w:val="005D52EC"/>
    <w:rsid w:val="005D67D3"/>
    <w:rsid w:val="005D7EB3"/>
    <w:rsid w:val="005E1C86"/>
    <w:rsid w:val="005E237E"/>
    <w:rsid w:val="005E3F2F"/>
    <w:rsid w:val="005F6315"/>
    <w:rsid w:val="00602593"/>
    <w:rsid w:val="00604C05"/>
    <w:rsid w:val="00611F93"/>
    <w:rsid w:val="0061266A"/>
    <w:rsid w:val="006128E7"/>
    <w:rsid w:val="00613E45"/>
    <w:rsid w:val="006148F6"/>
    <w:rsid w:val="006149D1"/>
    <w:rsid w:val="00614BBD"/>
    <w:rsid w:val="00616445"/>
    <w:rsid w:val="00626158"/>
    <w:rsid w:val="00636A78"/>
    <w:rsid w:val="00636B4B"/>
    <w:rsid w:val="00640786"/>
    <w:rsid w:val="00642F74"/>
    <w:rsid w:val="00645477"/>
    <w:rsid w:val="0064578F"/>
    <w:rsid w:val="006628EA"/>
    <w:rsid w:val="00664916"/>
    <w:rsid w:val="00671A4A"/>
    <w:rsid w:val="0067435D"/>
    <w:rsid w:val="00685E7F"/>
    <w:rsid w:val="0068721F"/>
    <w:rsid w:val="0069084C"/>
    <w:rsid w:val="00690BD9"/>
    <w:rsid w:val="00694371"/>
    <w:rsid w:val="006A1927"/>
    <w:rsid w:val="006A4B4A"/>
    <w:rsid w:val="006A62E4"/>
    <w:rsid w:val="006B1450"/>
    <w:rsid w:val="006B25ED"/>
    <w:rsid w:val="006C001E"/>
    <w:rsid w:val="006C171E"/>
    <w:rsid w:val="006C3757"/>
    <w:rsid w:val="006C5C6C"/>
    <w:rsid w:val="006C7008"/>
    <w:rsid w:val="006D1861"/>
    <w:rsid w:val="006D7541"/>
    <w:rsid w:val="006E14B5"/>
    <w:rsid w:val="006E2980"/>
    <w:rsid w:val="006E7B62"/>
    <w:rsid w:val="006F6CB3"/>
    <w:rsid w:val="00700F11"/>
    <w:rsid w:val="00703BCD"/>
    <w:rsid w:val="0070632B"/>
    <w:rsid w:val="0070766C"/>
    <w:rsid w:val="00707954"/>
    <w:rsid w:val="00710421"/>
    <w:rsid w:val="00711A92"/>
    <w:rsid w:val="00721459"/>
    <w:rsid w:val="007417F4"/>
    <w:rsid w:val="00741C68"/>
    <w:rsid w:val="0074503C"/>
    <w:rsid w:val="007465D4"/>
    <w:rsid w:val="00750119"/>
    <w:rsid w:val="007509F3"/>
    <w:rsid w:val="00752ADA"/>
    <w:rsid w:val="00753465"/>
    <w:rsid w:val="0076119C"/>
    <w:rsid w:val="0076352C"/>
    <w:rsid w:val="00764B37"/>
    <w:rsid w:val="00767A07"/>
    <w:rsid w:val="00773405"/>
    <w:rsid w:val="00773A39"/>
    <w:rsid w:val="00774981"/>
    <w:rsid w:val="00774D3A"/>
    <w:rsid w:val="00777A16"/>
    <w:rsid w:val="007811CE"/>
    <w:rsid w:val="0079060E"/>
    <w:rsid w:val="00790BE0"/>
    <w:rsid w:val="007948C2"/>
    <w:rsid w:val="0079650C"/>
    <w:rsid w:val="007A49D7"/>
    <w:rsid w:val="007B78EF"/>
    <w:rsid w:val="007C0A67"/>
    <w:rsid w:val="007C2D47"/>
    <w:rsid w:val="007C73A0"/>
    <w:rsid w:val="007D04F9"/>
    <w:rsid w:val="007D07E4"/>
    <w:rsid w:val="007D53C0"/>
    <w:rsid w:val="007D67C0"/>
    <w:rsid w:val="007F0A65"/>
    <w:rsid w:val="007F0AB5"/>
    <w:rsid w:val="007F5479"/>
    <w:rsid w:val="0080539F"/>
    <w:rsid w:val="008057B7"/>
    <w:rsid w:val="0080660A"/>
    <w:rsid w:val="00811271"/>
    <w:rsid w:val="00814108"/>
    <w:rsid w:val="00815107"/>
    <w:rsid w:val="00817123"/>
    <w:rsid w:val="008220F9"/>
    <w:rsid w:val="00822308"/>
    <w:rsid w:val="00826B87"/>
    <w:rsid w:val="008276D7"/>
    <w:rsid w:val="00832112"/>
    <w:rsid w:val="00832285"/>
    <w:rsid w:val="00836620"/>
    <w:rsid w:val="00840DBF"/>
    <w:rsid w:val="00844F5C"/>
    <w:rsid w:val="008518C1"/>
    <w:rsid w:val="008535F2"/>
    <w:rsid w:val="00856E0C"/>
    <w:rsid w:val="00866FCB"/>
    <w:rsid w:val="00867873"/>
    <w:rsid w:val="00893285"/>
    <w:rsid w:val="008936C4"/>
    <w:rsid w:val="00895924"/>
    <w:rsid w:val="008978C8"/>
    <w:rsid w:val="008B4BB4"/>
    <w:rsid w:val="008C161C"/>
    <w:rsid w:val="008C56E8"/>
    <w:rsid w:val="008D3B9D"/>
    <w:rsid w:val="008F2028"/>
    <w:rsid w:val="008F269D"/>
    <w:rsid w:val="008F41FF"/>
    <w:rsid w:val="008F7A6E"/>
    <w:rsid w:val="00903190"/>
    <w:rsid w:val="00903E0A"/>
    <w:rsid w:val="009072BD"/>
    <w:rsid w:val="00912288"/>
    <w:rsid w:val="00912555"/>
    <w:rsid w:val="00912F84"/>
    <w:rsid w:val="00913F48"/>
    <w:rsid w:val="00916B79"/>
    <w:rsid w:val="00917525"/>
    <w:rsid w:val="0092255A"/>
    <w:rsid w:val="009323B1"/>
    <w:rsid w:val="00933A21"/>
    <w:rsid w:val="009407C9"/>
    <w:rsid w:val="009422E5"/>
    <w:rsid w:val="00942BE7"/>
    <w:rsid w:val="00943D24"/>
    <w:rsid w:val="00944C6D"/>
    <w:rsid w:val="00945698"/>
    <w:rsid w:val="00945834"/>
    <w:rsid w:val="00950EE3"/>
    <w:rsid w:val="00954E5D"/>
    <w:rsid w:val="00955D4A"/>
    <w:rsid w:val="00957342"/>
    <w:rsid w:val="00961E1F"/>
    <w:rsid w:val="009624A2"/>
    <w:rsid w:val="00971DBD"/>
    <w:rsid w:val="00977179"/>
    <w:rsid w:val="0098446F"/>
    <w:rsid w:val="00987CD2"/>
    <w:rsid w:val="00987FFB"/>
    <w:rsid w:val="009A79B6"/>
    <w:rsid w:val="009A7A23"/>
    <w:rsid w:val="009A7BFF"/>
    <w:rsid w:val="009B2F74"/>
    <w:rsid w:val="009B74AA"/>
    <w:rsid w:val="009C0CE2"/>
    <w:rsid w:val="009C2CE4"/>
    <w:rsid w:val="009C429C"/>
    <w:rsid w:val="009C4933"/>
    <w:rsid w:val="009C5B3C"/>
    <w:rsid w:val="009D0436"/>
    <w:rsid w:val="009D34A9"/>
    <w:rsid w:val="009D6126"/>
    <w:rsid w:val="009E0505"/>
    <w:rsid w:val="009E455A"/>
    <w:rsid w:val="009E4598"/>
    <w:rsid w:val="009F3D82"/>
    <w:rsid w:val="00A009C2"/>
    <w:rsid w:val="00A060D8"/>
    <w:rsid w:val="00A06425"/>
    <w:rsid w:val="00A105A1"/>
    <w:rsid w:val="00A10B33"/>
    <w:rsid w:val="00A114C9"/>
    <w:rsid w:val="00A11CAF"/>
    <w:rsid w:val="00A12235"/>
    <w:rsid w:val="00A13561"/>
    <w:rsid w:val="00A13F70"/>
    <w:rsid w:val="00A17C02"/>
    <w:rsid w:val="00A22034"/>
    <w:rsid w:val="00A274DD"/>
    <w:rsid w:val="00A37576"/>
    <w:rsid w:val="00A4003C"/>
    <w:rsid w:val="00A40F68"/>
    <w:rsid w:val="00A51308"/>
    <w:rsid w:val="00A53A46"/>
    <w:rsid w:val="00A553E6"/>
    <w:rsid w:val="00A57928"/>
    <w:rsid w:val="00A67C78"/>
    <w:rsid w:val="00A72399"/>
    <w:rsid w:val="00A73B9B"/>
    <w:rsid w:val="00A7481B"/>
    <w:rsid w:val="00A748AF"/>
    <w:rsid w:val="00A75548"/>
    <w:rsid w:val="00A819FC"/>
    <w:rsid w:val="00A84AC2"/>
    <w:rsid w:val="00A84D7C"/>
    <w:rsid w:val="00AA5790"/>
    <w:rsid w:val="00AA7780"/>
    <w:rsid w:val="00AB5184"/>
    <w:rsid w:val="00AB6271"/>
    <w:rsid w:val="00AC2027"/>
    <w:rsid w:val="00AC66B4"/>
    <w:rsid w:val="00AD12E9"/>
    <w:rsid w:val="00AD18DD"/>
    <w:rsid w:val="00AD24B4"/>
    <w:rsid w:val="00AD3EF9"/>
    <w:rsid w:val="00AD765F"/>
    <w:rsid w:val="00AF6640"/>
    <w:rsid w:val="00AF7C6E"/>
    <w:rsid w:val="00B00212"/>
    <w:rsid w:val="00B02D91"/>
    <w:rsid w:val="00B03917"/>
    <w:rsid w:val="00B1147E"/>
    <w:rsid w:val="00B122F4"/>
    <w:rsid w:val="00B1259C"/>
    <w:rsid w:val="00B21A45"/>
    <w:rsid w:val="00B24B46"/>
    <w:rsid w:val="00B27257"/>
    <w:rsid w:val="00B278A4"/>
    <w:rsid w:val="00B30C5F"/>
    <w:rsid w:val="00B342B1"/>
    <w:rsid w:val="00B35B0F"/>
    <w:rsid w:val="00B378CE"/>
    <w:rsid w:val="00B44D89"/>
    <w:rsid w:val="00B54697"/>
    <w:rsid w:val="00B55D03"/>
    <w:rsid w:val="00B63BA1"/>
    <w:rsid w:val="00B64B64"/>
    <w:rsid w:val="00B65F44"/>
    <w:rsid w:val="00B67D14"/>
    <w:rsid w:val="00B752C7"/>
    <w:rsid w:val="00B8238B"/>
    <w:rsid w:val="00B82B9D"/>
    <w:rsid w:val="00B830A0"/>
    <w:rsid w:val="00B8366D"/>
    <w:rsid w:val="00B85438"/>
    <w:rsid w:val="00B86A87"/>
    <w:rsid w:val="00B91089"/>
    <w:rsid w:val="00B93668"/>
    <w:rsid w:val="00B939DB"/>
    <w:rsid w:val="00BA1582"/>
    <w:rsid w:val="00BA1CED"/>
    <w:rsid w:val="00BA49EB"/>
    <w:rsid w:val="00BA5DCF"/>
    <w:rsid w:val="00BB2461"/>
    <w:rsid w:val="00BB3D0B"/>
    <w:rsid w:val="00BB781B"/>
    <w:rsid w:val="00BC03CB"/>
    <w:rsid w:val="00BC7B0D"/>
    <w:rsid w:val="00BD3005"/>
    <w:rsid w:val="00BE48F1"/>
    <w:rsid w:val="00BE4DFB"/>
    <w:rsid w:val="00BE65B7"/>
    <w:rsid w:val="00BF2891"/>
    <w:rsid w:val="00BF5333"/>
    <w:rsid w:val="00C02EB4"/>
    <w:rsid w:val="00C10732"/>
    <w:rsid w:val="00C10E1D"/>
    <w:rsid w:val="00C12C98"/>
    <w:rsid w:val="00C152B2"/>
    <w:rsid w:val="00C21640"/>
    <w:rsid w:val="00C2656B"/>
    <w:rsid w:val="00C26747"/>
    <w:rsid w:val="00C31819"/>
    <w:rsid w:val="00C31DD7"/>
    <w:rsid w:val="00C31F43"/>
    <w:rsid w:val="00C373F4"/>
    <w:rsid w:val="00C379F5"/>
    <w:rsid w:val="00C41A5D"/>
    <w:rsid w:val="00C42F08"/>
    <w:rsid w:val="00C570FA"/>
    <w:rsid w:val="00C63D7D"/>
    <w:rsid w:val="00C732B0"/>
    <w:rsid w:val="00C93AF3"/>
    <w:rsid w:val="00CA0D8C"/>
    <w:rsid w:val="00CA254E"/>
    <w:rsid w:val="00CB17F4"/>
    <w:rsid w:val="00CB1FF4"/>
    <w:rsid w:val="00CB4553"/>
    <w:rsid w:val="00CC5954"/>
    <w:rsid w:val="00CC7455"/>
    <w:rsid w:val="00CC79BE"/>
    <w:rsid w:val="00CD5BE7"/>
    <w:rsid w:val="00CD66E4"/>
    <w:rsid w:val="00CE05C3"/>
    <w:rsid w:val="00D035F9"/>
    <w:rsid w:val="00D05787"/>
    <w:rsid w:val="00D07AB1"/>
    <w:rsid w:val="00D124CD"/>
    <w:rsid w:val="00D13F2B"/>
    <w:rsid w:val="00D17351"/>
    <w:rsid w:val="00D20836"/>
    <w:rsid w:val="00D215CA"/>
    <w:rsid w:val="00D22751"/>
    <w:rsid w:val="00D25999"/>
    <w:rsid w:val="00D2609B"/>
    <w:rsid w:val="00D33A35"/>
    <w:rsid w:val="00D35BC5"/>
    <w:rsid w:val="00D425CC"/>
    <w:rsid w:val="00D42C57"/>
    <w:rsid w:val="00D440EB"/>
    <w:rsid w:val="00D455A6"/>
    <w:rsid w:val="00D46CBF"/>
    <w:rsid w:val="00D56AE2"/>
    <w:rsid w:val="00D60ACC"/>
    <w:rsid w:val="00D614B7"/>
    <w:rsid w:val="00D61FB4"/>
    <w:rsid w:val="00D6263A"/>
    <w:rsid w:val="00D66B90"/>
    <w:rsid w:val="00D83343"/>
    <w:rsid w:val="00D90113"/>
    <w:rsid w:val="00D9324F"/>
    <w:rsid w:val="00D97AE4"/>
    <w:rsid w:val="00DA3D8A"/>
    <w:rsid w:val="00DA600F"/>
    <w:rsid w:val="00DA6E1E"/>
    <w:rsid w:val="00DB3D2C"/>
    <w:rsid w:val="00DB434E"/>
    <w:rsid w:val="00DB4F42"/>
    <w:rsid w:val="00DC3ABD"/>
    <w:rsid w:val="00DC4BE8"/>
    <w:rsid w:val="00DC6FCA"/>
    <w:rsid w:val="00DD45E8"/>
    <w:rsid w:val="00DD4CA0"/>
    <w:rsid w:val="00DD4EF2"/>
    <w:rsid w:val="00DD5600"/>
    <w:rsid w:val="00DD7DA6"/>
    <w:rsid w:val="00DE11CB"/>
    <w:rsid w:val="00DE3728"/>
    <w:rsid w:val="00DE61E3"/>
    <w:rsid w:val="00E0103B"/>
    <w:rsid w:val="00E077C6"/>
    <w:rsid w:val="00E10395"/>
    <w:rsid w:val="00E10FF4"/>
    <w:rsid w:val="00E13541"/>
    <w:rsid w:val="00E26A67"/>
    <w:rsid w:val="00E272CB"/>
    <w:rsid w:val="00E30295"/>
    <w:rsid w:val="00E30F4E"/>
    <w:rsid w:val="00E312CE"/>
    <w:rsid w:val="00E31631"/>
    <w:rsid w:val="00E32DDB"/>
    <w:rsid w:val="00E32F1D"/>
    <w:rsid w:val="00E3351B"/>
    <w:rsid w:val="00E34BD6"/>
    <w:rsid w:val="00E358AC"/>
    <w:rsid w:val="00E37D77"/>
    <w:rsid w:val="00E4284B"/>
    <w:rsid w:val="00E44826"/>
    <w:rsid w:val="00E5037F"/>
    <w:rsid w:val="00E573A9"/>
    <w:rsid w:val="00E64880"/>
    <w:rsid w:val="00E64E54"/>
    <w:rsid w:val="00E652D3"/>
    <w:rsid w:val="00E6634A"/>
    <w:rsid w:val="00E664BB"/>
    <w:rsid w:val="00E66B1C"/>
    <w:rsid w:val="00E66BA1"/>
    <w:rsid w:val="00E73EF1"/>
    <w:rsid w:val="00E74FB5"/>
    <w:rsid w:val="00E77B22"/>
    <w:rsid w:val="00E8080E"/>
    <w:rsid w:val="00E849D1"/>
    <w:rsid w:val="00E91361"/>
    <w:rsid w:val="00E92AB9"/>
    <w:rsid w:val="00E94CCC"/>
    <w:rsid w:val="00E96DBA"/>
    <w:rsid w:val="00E97CD6"/>
    <w:rsid w:val="00EB1E7C"/>
    <w:rsid w:val="00EB53E2"/>
    <w:rsid w:val="00EC3A1E"/>
    <w:rsid w:val="00EC7E49"/>
    <w:rsid w:val="00ED0E38"/>
    <w:rsid w:val="00ED6BAA"/>
    <w:rsid w:val="00ED79F2"/>
    <w:rsid w:val="00EE4CCE"/>
    <w:rsid w:val="00EE58A7"/>
    <w:rsid w:val="00EE74B2"/>
    <w:rsid w:val="00EE752F"/>
    <w:rsid w:val="00EF05B0"/>
    <w:rsid w:val="00EF515B"/>
    <w:rsid w:val="00F045AC"/>
    <w:rsid w:val="00F115E1"/>
    <w:rsid w:val="00F12811"/>
    <w:rsid w:val="00F14662"/>
    <w:rsid w:val="00F174EE"/>
    <w:rsid w:val="00F220A1"/>
    <w:rsid w:val="00F31727"/>
    <w:rsid w:val="00F3504E"/>
    <w:rsid w:val="00F3689F"/>
    <w:rsid w:val="00F36FE8"/>
    <w:rsid w:val="00F4395D"/>
    <w:rsid w:val="00F43A71"/>
    <w:rsid w:val="00F4471A"/>
    <w:rsid w:val="00F50CF9"/>
    <w:rsid w:val="00F525E6"/>
    <w:rsid w:val="00F5612A"/>
    <w:rsid w:val="00F57075"/>
    <w:rsid w:val="00F62B76"/>
    <w:rsid w:val="00F64D6D"/>
    <w:rsid w:val="00F766E3"/>
    <w:rsid w:val="00F77022"/>
    <w:rsid w:val="00F80DA2"/>
    <w:rsid w:val="00F85952"/>
    <w:rsid w:val="00F92960"/>
    <w:rsid w:val="00F93921"/>
    <w:rsid w:val="00F95AE4"/>
    <w:rsid w:val="00F964D4"/>
    <w:rsid w:val="00FB089D"/>
    <w:rsid w:val="00FB6E77"/>
    <w:rsid w:val="00FC0F84"/>
    <w:rsid w:val="00FC36EC"/>
    <w:rsid w:val="00FC7219"/>
    <w:rsid w:val="00FD22FE"/>
    <w:rsid w:val="00FE1D7D"/>
    <w:rsid w:val="00FE4F16"/>
    <w:rsid w:val="00FF54A3"/>
    <w:rsid w:val="00FF615C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73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577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5773"/>
    <w:rPr>
      <w:rFonts w:eastAsia="Calibri"/>
    </w:rPr>
  </w:style>
  <w:style w:type="character" w:customStyle="1" w:styleId="a5">
    <w:name w:val="Основной текст Знак"/>
    <w:basedOn w:val="a0"/>
    <w:link w:val="a4"/>
    <w:rsid w:val="00415773"/>
    <w:rPr>
      <w:rFonts w:eastAsia="Calibri"/>
      <w:sz w:val="20"/>
      <w:szCs w:val="20"/>
      <w:lang w:val="en-US" w:bidi="en-US"/>
    </w:rPr>
  </w:style>
  <w:style w:type="paragraph" w:customStyle="1" w:styleId="ConsPlusNormal">
    <w:name w:val="ConsPlusNormal"/>
    <w:rsid w:val="004157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No Spacing"/>
    <w:basedOn w:val="a"/>
    <w:link w:val="a7"/>
    <w:uiPriority w:val="1"/>
    <w:qFormat/>
    <w:rsid w:val="00415773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5773"/>
    <w:rPr>
      <w:rFonts w:eastAsiaTheme="minorEastAsia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5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7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15773"/>
    <w:pPr>
      <w:ind w:left="720"/>
      <w:contextualSpacing/>
    </w:pPr>
  </w:style>
  <w:style w:type="table" w:styleId="ab">
    <w:name w:val="Table Grid"/>
    <w:basedOn w:val="a1"/>
    <w:uiPriority w:val="59"/>
    <w:rsid w:val="00F8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515B"/>
    <w:rPr>
      <w:rFonts w:eastAsiaTheme="minorEastAsia"/>
      <w:sz w:val="20"/>
      <w:szCs w:val="20"/>
      <w:lang w:val="en-US" w:bidi="en-US"/>
    </w:rPr>
  </w:style>
  <w:style w:type="paragraph" w:styleId="ae">
    <w:name w:val="footer"/>
    <w:basedOn w:val="a"/>
    <w:link w:val="af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515B"/>
    <w:rPr>
      <w:rFonts w:eastAsiaTheme="minorEastAs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0B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g-snippettext">
    <w:name w:val="mg-snippet__text"/>
    <w:basedOn w:val="a0"/>
    <w:rsid w:val="008D3B9D"/>
  </w:style>
  <w:style w:type="character" w:customStyle="1" w:styleId="mg-snippetagency">
    <w:name w:val="mg-snippet__agency"/>
    <w:basedOn w:val="a0"/>
    <w:rsid w:val="008D3B9D"/>
  </w:style>
  <w:style w:type="character" w:customStyle="1" w:styleId="mg-snippet-source-infoagency-name">
    <w:name w:val="mg-snippet-source-info__agency-name"/>
    <w:basedOn w:val="a0"/>
    <w:rsid w:val="008D3B9D"/>
  </w:style>
  <w:style w:type="character" w:customStyle="1" w:styleId="20">
    <w:name w:val="Заголовок 2 Знак"/>
    <w:basedOn w:val="a0"/>
    <w:link w:val="2"/>
    <w:uiPriority w:val="9"/>
    <w:semiHidden/>
    <w:rsid w:val="00B039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paragraph" w:customStyle="1" w:styleId="ConsPlusTitle">
    <w:name w:val="ConsPlusTitle"/>
    <w:rsid w:val="007F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2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3">
    <w:name w:val="s_3"/>
    <w:basedOn w:val="a"/>
    <w:rsid w:val="000D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0D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0">
    <w:name w:val="s_10"/>
    <w:basedOn w:val="a0"/>
    <w:rsid w:val="000D1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7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2DBE2873096C4B8A1E39EC0D808FBA4A98C5FC65BD4BA2930EF3465C06367587F9E86FC35C023B5C8719E86f0LDG" TargetMode="External"/><Relationship Id="rId13" Type="http://schemas.openxmlformats.org/officeDocument/2006/relationships/hyperlink" Target="consultantplus://offline/ref=7416E7E1265610BC68A5A2CCEB21978ABAF4736441C92D8092C4344C13EE659187448713E74FA38473B585D8F766D5B108B9B2E176D5X0LDE" TargetMode="External"/><Relationship Id="rId18" Type="http://schemas.openxmlformats.org/officeDocument/2006/relationships/hyperlink" Target="https://minfin.midural.ru/uploads/2022/10/%D0%9F%D1%80%D0%BE%D0%B5%D0%BA%D1%82_18.10.2022.od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07C7237F2230790DA22E0A6C2170431CC93D96124CF386E3EEB2FED9E4F673A3HBe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6C07C7237F2230790DA22E0A6C2170431CC93D96124CF784E0E8B2FED9E4F673A3HBe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7C7237F2230790DA230077A4D2E491CC467931748FED2BFBAB4A986HBe4F" TargetMode="External"/><Relationship Id="rId14" Type="http://schemas.openxmlformats.org/officeDocument/2006/relationships/hyperlink" Target="consultantplus://offline/ref=7416E7E1265610BC68A5A2CCEB21978ABAF4736441C92D8092C4344C13EE659187448713E74FA38473B585D8F766D5B108B9B2E176D5X0LD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2022 год(отчет)</c:v>
                </c:pt>
                <c:pt idx="1">
                  <c:v>2023 год ( оценка)</c:v>
                </c:pt>
                <c:pt idx="2">
                  <c:v>2024 год(проект)</c:v>
                </c:pt>
                <c:pt idx="3">
                  <c:v>2025 год(проект)</c:v>
                </c:pt>
                <c:pt idx="4">
                  <c:v>2026 год(проект)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81.900000000000006</c:v>
                </c:pt>
                <c:pt idx="1">
                  <c:v>85.1</c:v>
                </c:pt>
                <c:pt idx="2">
                  <c:v>80</c:v>
                </c:pt>
                <c:pt idx="3">
                  <c:v>78.900000000000006</c:v>
                </c:pt>
                <c:pt idx="4">
                  <c:v>76.599999999999994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C7-46E0-A552-4D041BE90C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2022 год(отчет)</c:v>
                </c:pt>
                <c:pt idx="1">
                  <c:v>2023 год ( оценка)</c:v>
                </c:pt>
                <c:pt idx="2">
                  <c:v>2024 год(проект)</c:v>
                </c:pt>
                <c:pt idx="3">
                  <c:v>2025 год(проект)</c:v>
                </c:pt>
                <c:pt idx="4">
                  <c:v>2026 год(проект)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18.100000000000001</c:v>
                </c:pt>
                <c:pt idx="1">
                  <c:v>14.9</c:v>
                </c:pt>
                <c:pt idx="2">
                  <c:v>20</c:v>
                </c:pt>
                <c:pt idx="3">
                  <c:v>21.1</c:v>
                </c:pt>
                <c:pt idx="4">
                  <c:v>23.4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C7-46E0-A552-4D041BE90CC4}"/>
            </c:ext>
          </c:extLst>
        </c:ser>
        <c:overlap val="100"/>
        <c:axId val="113639808"/>
        <c:axId val="125572608"/>
      </c:barChart>
      <c:catAx>
        <c:axId val="113639808"/>
        <c:scaling>
          <c:orientation val="minMax"/>
        </c:scaling>
        <c:axPos val="b"/>
        <c:numFmt formatCode="General" sourceLinked="1"/>
        <c:tickLblPos val="nextTo"/>
        <c:crossAx val="125572608"/>
        <c:crosses val="autoZero"/>
        <c:auto val="1"/>
        <c:lblAlgn val="ctr"/>
        <c:lblOffset val="100"/>
      </c:catAx>
      <c:valAx>
        <c:axId val="125572608"/>
        <c:scaling>
          <c:orientation val="minMax"/>
        </c:scaling>
        <c:axPos val="l"/>
        <c:majorGridlines/>
        <c:numFmt formatCode="0%" sourceLinked="1"/>
        <c:tickLblPos val="nextTo"/>
        <c:crossAx val="113639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49CA-5C27-49A6-9644-BF13B68F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9727</Words>
  <Characters>55448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revkom</cp:lastModifiedBy>
  <cp:revision>22</cp:revision>
  <cp:lastPrinted>2023-11-23T04:08:00Z</cp:lastPrinted>
  <dcterms:created xsi:type="dcterms:W3CDTF">2022-11-09T04:23:00Z</dcterms:created>
  <dcterms:modified xsi:type="dcterms:W3CDTF">2023-11-23T04:10:00Z</dcterms:modified>
</cp:coreProperties>
</file>