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3" w:rsidRPr="00AD627A" w:rsidRDefault="00415773" w:rsidP="009B74AA">
      <w:pPr>
        <w:pStyle w:val="a6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>ЗАКЛЮЧЕНИЕ</w:t>
      </w:r>
    </w:p>
    <w:p w:rsidR="00415773" w:rsidRPr="00AD627A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Ревизионной комиссии </w:t>
      </w:r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по результатам </w:t>
      </w:r>
      <w:proofErr w:type="gramStart"/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экспертизы проекта решения Думы </w:t>
      </w:r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>Муниципального образования</w:t>
      </w:r>
      <w:proofErr w:type="gramEnd"/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</w:t>
      </w:r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«О бюджете Муниципального образова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</w:t>
      </w:r>
      <w:r w:rsidR="006C2CE6" w:rsidRPr="00AD627A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6C2CE6" w:rsidRPr="00AD627A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6C2CE6" w:rsidRPr="00AD627A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A73B9B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годов»</w:t>
      </w:r>
      <w:r w:rsidR="00684A09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2  чтение.</w:t>
      </w:r>
    </w:p>
    <w:p w:rsidR="00415773" w:rsidRPr="00AD627A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AD627A" w:rsidRDefault="00706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332AB4" w:rsidRPr="00AD627A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3A35DE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декабря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6C2CE6" w:rsidRPr="00AD627A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A73B9B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15773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года                                                                   </w:t>
      </w:r>
      <w:proofErr w:type="gramStart"/>
      <w:r w:rsidR="00415773" w:rsidRPr="00AD627A">
        <w:rPr>
          <w:rFonts w:ascii="Liberation Serif" w:hAnsi="Liberation Serif" w:cs="Times New Roman"/>
          <w:sz w:val="28"/>
          <w:szCs w:val="28"/>
          <w:lang w:val="ru-RU"/>
        </w:rPr>
        <w:t>г</w:t>
      </w:r>
      <w:proofErr w:type="gramEnd"/>
      <w:r w:rsidR="00415773" w:rsidRPr="00AD627A">
        <w:rPr>
          <w:rFonts w:ascii="Liberation Serif" w:hAnsi="Liberation Serif" w:cs="Times New Roman"/>
          <w:sz w:val="28"/>
          <w:szCs w:val="28"/>
          <w:lang w:val="ru-RU"/>
        </w:rPr>
        <w:t>. Красноуфимск</w:t>
      </w:r>
    </w:p>
    <w:p w:rsidR="00415773" w:rsidRPr="00AD627A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AD627A" w:rsidRDefault="00415773" w:rsidP="009B74AA">
      <w:pPr>
        <w:spacing w:before="0"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b/>
          <w:sz w:val="28"/>
          <w:szCs w:val="28"/>
          <w:lang w:val="ru-RU"/>
        </w:rPr>
        <w:t>1. Общие положения</w:t>
      </w:r>
    </w:p>
    <w:p w:rsidR="00415773" w:rsidRPr="00AD627A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AD627A">
        <w:rPr>
          <w:rFonts w:ascii="Liberation Serif" w:hAnsi="Liberation Serif" w:cs="Times New Roman"/>
          <w:sz w:val="28"/>
          <w:szCs w:val="28"/>
          <w:lang w:val="ru-RU"/>
        </w:rPr>
        <w:t>В соответстви</w:t>
      </w:r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с требованиями статьи 157 Бюджетного кодекса  Российской Федерации</w:t>
      </w:r>
      <w:r w:rsidR="00BB3D0B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(далее - БК РФ)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, стать</w:t>
      </w:r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>ями</w:t>
      </w:r>
      <w:r w:rsidR="00706773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6 и </w:t>
      </w:r>
      <w:r w:rsidR="006C2CE6" w:rsidRPr="00AD627A">
        <w:rPr>
          <w:rFonts w:ascii="Liberation Serif" w:hAnsi="Liberation Serif" w:cs="Times New Roman"/>
          <w:sz w:val="28"/>
          <w:szCs w:val="28"/>
          <w:lang w:val="ru-RU"/>
        </w:rPr>
        <w:t>23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73B9B" w:rsidRPr="00AD627A">
        <w:rPr>
          <w:rFonts w:ascii="Liberation Serif" w:hAnsi="Liberation Serif"/>
          <w:sz w:val="28"/>
          <w:szCs w:val="28"/>
          <w:lang w:val="ru-RU"/>
        </w:rPr>
        <w:t>Положения о бюджетном процессе в МО Красноуфимский округ, утвержденного решением Ду</w:t>
      </w:r>
      <w:r w:rsidR="006C2CE6" w:rsidRPr="00AD627A">
        <w:rPr>
          <w:rFonts w:ascii="Liberation Serif" w:hAnsi="Liberation Serif"/>
          <w:sz w:val="28"/>
          <w:szCs w:val="28"/>
          <w:lang w:val="ru-RU"/>
        </w:rPr>
        <w:t>мы МО Красноуфимский округ от 26</w:t>
      </w:r>
      <w:r w:rsidR="00A73B9B" w:rsidRPr="00AD627A">
        <w:rPr>
          <w:rFonts w:ascii="Liberation Serif" w:hAnsi="Liberation Serif"/>
          <w:sz w:val="28"/>
          <w:szCs w:val="28"/>
          <w:lang w:val="ru-RU"/>
        </w:rPr>
        <w:t>.0</w:t>
      </w:r>
      <w:r w:rsidR="006C2CE6" w:rsidRPr="00AD627A">
        <w:rPr>
          <w:rFonts w:ascii="Liberation Serif" w:hAnsi="Liberation Serif"/>
          <w:sz w:val="28"/>
          <w:szCs w:val="28"/>
          <w:lang w:val="ru-RU"/>
        </w:rPr>
        <w:t>5</w:t>
      </w:r>
      <w:r w:rsidR="00A73B9B" w:rsidRPr="00AD627A">
        <w:rPr>
          <w:rFonts w:ascii="Liberation Serif" w:hAnsi="Liberation Serif"/>
          <w:sz w:val="28"/>
          <w:szCs w:val="28"/>
          <w:lang w:val="ru-RU"/>
        </w:rPr>
        <w:t>.20</w:t>
      </w:r>
      <w:r w:rsidR="006C2CE6" w:rsidRPr="00AD627A">
        <w:rPr>
          <w:rFonts w:ascii="Liberation Serif" w:hAnsi="Liberation Serif"/>
          <w:sz w:val="28"/>
          <w:szCs w:val="28"/>
          <w:lang w:val="ru-RU"/>
        </w:rPr>
        <w:t>22</w:t>
      </w:r>
      <w:r w:rsidR="00A73B9B" w:rsidRPr="00AD627A">
        <w:rPr>
          <w:rFonts w:ascii="Liberation Serif" w:hAnsi="Liberation Serif"/>
          <w:sz w:val="28"/>
          <w:szCs w:val="28"/>
          <w:lang w:val="ru-RU"/>
        </w:rPr>
        <w:t xml:space="preserve"> №</w:t>
      </w:r>
      <w:r w:rsidR="006C2CE6" w:rsidRPr="00AD627A">
        <w:rPr>
          <w:rFonts w:ascii="Liberation Serif" w:hAnsi="Liberation Serif"/>
          <w:sz w:val="28"/>
          <w:szCs w:val="28"/>
          <w:lang w:val="ru-RU"/>
        </w:rPr>
        <w:t> 383</w:t>
      </w:r>
      <w:r w:rsidR="00A73B9B" w:rsidRPr="00AD627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(далее – Положение о бюджетном процессе),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№</w:t>
      </w:r>
      <w:r w:rsidR="0008075F" w:rsidRPr="00AD627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250</w:t>
      </w:r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и распоряжения</w:t>
      </w:r>
      <w:proofErr w:type="gramEnd"/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>Ревизионной комиссии МО Кр</w:t>
      </w:r>
      <w:r w:rsidR="00032227" w:rsidRPr="00AD627A">
        <w:rPr>
          <w:rFonts w:ascii="Liberation Serif" w:hAnsi="Liberation Serif" w:cs="Times New Roman"/>
          <w:sz w:val="28"/>
          <w:szCs w:val="28"/>
          <w:lang w:val="ru-RU"/>
        </w:rPr>
        <w:t>асноуфимский округ от 27.02.2020 №</w:t>
      </w:r>
      <w:r w:rsidR="0008075F" w:rsidRPr="00AD627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032227" w:rsidRPr="00AD627A">
        <w:rPr>
          <w:rFonts w:ascii="Liberation Serif" w:hAnsi="Liberation Serif" w:cs="Times New Roman"/>
          <w:sz w:val="28"/>
          <w:szCs w:val="28"/>
          <w:lang w:val="ru-RU"/>
        </w:rPr>
        <w:t>13</w:t>
      </w:r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«Об</w:t>
      </w:r>
      <w:r w:rsidR="00685E7F" w:rsidRPr="00AD627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Стандарта внешнего </w:t>
      </w:r>
      <w:r w:rsidR="00B91089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="00C02EB4" w:rsidRPr="00AD627A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«Проведение экспертизы Проекта решения о местном бюджете»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Ревизионной комиссией МО Красноуфимский округ проведена экспертиза  проекта решения Думы МО Красноуфимский округ «О бюджете Муниципального образован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>ия Красноуфимский округ на 202</w:t>
      </w:r>
      <w:r w:rsidR="006C2CE6" w:rsidRPr="00AD627A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6C2CE6" w:rsidRPr="00AD627A">
        <w:rPr>
          <w:rFonts w:ascii="Liberation Serif" w:hAnsi="Liberation Serif" w:cs="Times New Roman"/>
          <w:sz w:val="28"/>
          <w:szCs w:val="28"/>
          <w:lang w:val="ru-RU"/>
        </w:rPr>
        <w:t>4 – 2025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годов»</w:t>
      </w:r>
      <w:r w:rsidR="00684A09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2 чтение  и подготовлено заключение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.</w:t>
      </w:r>
      <w:proofErr w:type="gramEnd"/>
    </w:p>
    <w:p w:rsidR="00FA652E" w:rsidRPr="00AD627A" w:rsidRDefault="00FA652E" w:rsidP="00FA652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Проект решения рассмотрен в первом чтении Думой МО Красноуфимский округ </w:t>
      </w:r>
      <w:r w:rsidR="006C2CE6" w:rsidRPr="00AD627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30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.11.202</w:t>
      </w:r>
      <w:r w:rsidR="006C2CE6" w:rsidRPr="00AD627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2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года. </w:t>
      </w:r>
      <w:proofErr w:type="gramStart"/>
      <w:r w:rsidRPr="00AD627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Согласно пункта</w:t>
      </w:r>
      <w:proofErr w:type="gramEnd"/>
      <w:r w:rsidRPr="00AD627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1 статьи 18 Положения о бюджетном процессе Дума МО Красноуфимский округ рассматривает Проект решения о местном бюджете во втором чтении не позднее </w:t>
      </w:r>
      <w:r w:rsidR="006C2CE6" w:rsidRPr="00AD627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30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календарных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дней после принятия проекта бюджета в 1 чтении.</w:t>
      </w:r>
    </w:p>
    <w:p w:rsidR="00415773" w:rsidRPr="00AD627A" w:rsidRDefault="00E3351B" w:rsidP="00684A09">
      <w:pPr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0202E4" w:rsidRPr="00AD627A" w:rsidRDefault="00415773" w:rsidP="00E537A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</w:t>
      </w:r>
      <w:r w:rsidR="00B91089" w:rsidRPr="00AD627A">
        <w:rPr>
          <w:rFonts w:ascii="Liberation Serif" w:hAnsi="Liberation Serif" w:cs="Times New Roman"/>
          <w:sz w:val="28"/>
          <w:szCs w:val="28"/>
          <w:lang w:val="ru-RU"/>
        </w:rPr>
        <w:t>Думы МО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«О бюджете Муниципального образова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</w:t>
      </w:r>
      <w:r w:rsidR="00203708" w:rsidRPr="00AD627A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0202E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 и 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>плановый период 202</w:t>
      </w:r>
      <w:r w:rsidR="00203708" w:rsidRPr="00AD627A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203708" w:rsidRPr="00AD627A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годов» (далее – Проект решения)</w:t>
      </w:r>
      <w:r w:rsidR="00706773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2 чтение внесён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D22FE" w:rsidRPr="00AD627A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лавой МО Красноуфимский округ на рассмотрение в</w:t>
      </w:r>
      <w:r w:rsidR="000202E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Ду</w:t>
      </w:r>
      <w:r w:rsidR="00706773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му МО Красноуфимский округ </w:t>
      </w:r>
      <w:r w:rsidR="006B44A9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и </w:t>
      </w:r>
      <w:r w:rsidR="00FA652E" w:rsidRPr="00AD627A">
        <w:rPr>
          <w:rFonts w:ascii="Liberation Serif" w:hAnsi="Liberation Serif" w:cs="Times New Roman"/>
          <w:sz w:val="28"/>
          <w:szCs w:val="28"/>
          <w:lang w:val="ru-RU"/>
        </w:rPr>
        <w:t>в Ревизионную</w:t>
      </w:r>
      <w:r w:rsidR="006B44A9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комиссию МО Красноуфимский округ </w:t>
      </w:r>
      <w:r w:rsidR="00203708" w:rsidRPr="00AD627A">
        <w:rPr>
          <w:rFonts w:ascii="Liberation Serif" w:hAnsi="Liberation Serif" w:cs="Times New Roman"/>
          <w:sz w:val="28"/>
          <w:szCs w:val="28"/>
          <w:lang w:val="ru-RU"/>
        </w:rPr>
        <w:t>13</w:t>
      </w:r>
      <w:r w:rsidR="00FA652E" w:rsidRPr="00AD627A">
        <w:rPr>
          <w:rFonts w:ascii="Liberation Serif" w:hAnsi="Liberation Serif" w:cs="Times New Roman"/>
          <w:sz w:val="28"/>
          <w:szCs w:val="28"/>
          <w:lang w:val="ru-RU"/>
        </w:rPr>
        <w:t>.12.202</w:t>
      </w:r>
      <w:r w:rsidR="00203708" w:rsidRPr="00AD627A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4547BA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года</w:t>
      </w:r>
      <w:r w:rsidR="00AB1CEC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(письмо от </w:t>
      </w:r>
      <w:r w:rsidR="00203708" w:rsidRPr="00AD627A">
        <w:rPr>
          <w:rFonts w:ascii="Liberation Serif" w:hAnsi="Liberation Serif" w:cs="Times New Roman"/>
          <w:sz w:val="28"/>
          <w:szCs w:val="28"/>
          <w:lang w:val="ru-RU"/>
        </w:rPr>
        <w:t>13</w:t>
      </w:r>
      <w:r w:rsidR="00AB1CEC" w:rsidRPr="00AD627A">
        <w:rPr>
          <w:rFonts w:ascii="Liberation Serif" w:hAnsi="Liberation Serif" w:cs="Times New Roman"/>
          <w:sz w:val="28"/>
          <w:szCs w:val="28"/>
          <w:lang w:val="ru-RU"/>
        </w:rPr>
        <w:t>.12.202</w:t>
      </w:r>
      <w:r w:rsidR="00203708" w:rsidRPr="00AD627A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AB1CEC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770CEB" w:rsidRPr="00AD627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332AB4" w:rsidRPr="00AD627A">
        <w:rPr>
          <w:rFonts w:ascii="Liberation Serif" w:hAnsi="Liberation Serif" w:cs="Times New Roman"/>
          <w:sz w:val="28"/>
          <w:szCs w:val="28"/>
          <w:lang w:val="ru-RU"/>
        </w:rPr>
        <w:t>2607</w:t>
      </w:r>
      <w:r w:rsidR="00AB1CEC" w:rsidRPr="00AD627A">
        <w:rPr>
          <w:rFonts w:ascii="Liberation Serif" w:hAnsi="Liberation Serif" w:cs="Times New Roman"/>
          <w:sz w:val="28"/>
          <w:szCs w:val="28"/>
          <w:lang w:val="ru-RU"/>
        </w:rPr>
        <w:t>)</w:t>
      </w:r>
      <w:r w:rsidR="00FA652E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что со</w:t>
      </w:r>
      <w:r w:rsidR="00706773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ответствует требованию статьи </w:t>
      </w:r>
      <w:r w:rsidR="00203708" w:rsidRPr="00AD627A">
        <w:rPr>
          <w:rFonts w:ascii="Liberation Serif" w:hAnsi="Liberation Serif" w:cs="Times New Roman"/>
          <w:sz w:val="28"/>
          <w:szCs w:val="28"/>
          <w:lang w:val="ru-RU"/>
        </w:rPr>
        <w:t>23</w:t>
      </w:r>
      <w:r w:rsidR="00706773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о бюджетном</w:t>
      </w:r>
      <w:proofErr w:type="gramEnd"/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Pr="00AD627A">
        <w:rPr>
          <w:rFonts w:ascii="Liberation Serif" w:hAnsi="Liberation Serif" w:cs="Times New Roman"/>
          <w:sz w:val="28"/>
          <w:szCs w:val="28"/>
          <w:lang w:val="ru-RU"/>
        </w:rPr>
        <w:t>процессе</w:t>
      </w:r>
      <w:proofErr w:type="gramEnd"/>
      <w:r w:rsidRPr="00AD627A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0E2E52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684A09" w:rsidRPr="00AD627A" w:rsidRDefault="00684A09" w:rsidP="00E537AD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Проект решения содержит </w:t>
      </w:r>
      <w:r w:rsidR="00FA652E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все положения,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установленные статьёй 184.1</w:t>
      </w:r>
      <w:r w:rsidR="00B62FAA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БК РФ и статьёй 1</w:t>
      </w:r>
      <w:r w:rsidR="00203708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9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Положения о бюджетном процессе.</w:t>
      </w:r>
    </w:p>
    <w:p w:rsidR="00E537AD" w:rsidRPr="00AD627A" w:rsidRDefault="00E537AD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E537AD" w:rsidRPr="00AD627A" w:rsidRDefault="00E537AD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173E8E" w:rsidRPr="00AD627A" w:rsidRDefault="00173E8E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AD627A" w:rsidRDefault="00AD627A" w:rsidP="0008075F">
      <w:pPr>
        <w:shd w:val="clear" w:color="auto" w:fill="FFFFFF"/>
        <w:spacing w:before="0"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684A09" w:rsidRPr="00AD627A" w:rsidRDefault="00684A09" w:rsidP="0008075F">
      <w:pPr>
        <w:shd w:val="clear" w:color="auto" w:fill="FFFFFF"/>
        <w:spacing w:before="0"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  <w:r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Изменения в основные характе</w:t>
      </w:r>
      <w:r w:rsidR="007A247F"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ристики местного бюджета на 202</w:t>
      </w:r>
      <w:r w:rsidR="0026401A"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3</w:t>
      </w:r>
      <w:r w:rsidR="007A247F"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-202</w:t>
      </w:r>
      <w:r w:rsidR="0026401A"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5</w:t>
      </w:r>
      <w:r w:rsidR="00B62FAA"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годы представле</w:t>
      </w:r>
      <w:r w:rsidR="00566E40"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ны в таблице № 1 </w:t>
      </w:r>
    </w:p>
    <w:p w:rsidR="00D42E55" w:rsidRPr="00AD627A" w:rsidRDefault="00566E40" w:rsidP="00566E40">
      <w:pPr>
        <w:shd w:val="clear" w:color="auto" w:fill="FFFFFF"/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684A09"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</w:t>
      </w:r>
      <w:r w:rsidRPr="00AD627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                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Таблица 1</w:t>
      </w:r>
    </w:p>
    <w:tbl>
      <w:tblPr>
        <w:tblW w:w="9640" w:type="dxa"/>
        <w:tblInd w:w="-176" w:type="dxa"/>
        <w:tblLayout w:type="fixed"/>
        <w:tblLook w:val="04A0"/>
      </w:tblPr>
      <w:tblGrid>
        <w:gridCol w:w="1135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463316" w:rsidRPr="00AD627A" w:rsidTr="00BF776C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D627A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 показателя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D627A" w:rsidRDefault="00084881" w:rsidP="0020370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Решение Думы  от </w:t>
            </w:r>
            <w:r w:rsidR="00203708"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30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.11.202</w:t>
            </w:r>
            <w:r w:rsidR="00203708"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№ 1</w:t>
            </w:r>
            <w:r w:rsidR="00203708"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</w:t>
            </w:r>
            <w:r w:rsidR="00770CEB"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770CEB"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br/>
              <w:t>1 чтение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D627A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 2 чтение,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D627A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Отклонение при сравнении с </w:t>
            </w:r>
            <w:r w:rsidR="00770CEB"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 чтением</w:t>
            </w:r>
          </w:p>
        </w:tc>
      </w:tr>
      <w:tr w:rsidR="00463316" w:rsidRPr="00AD627A" w:rsidTr="00BF776C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1" w:rsidRPr="00AD627A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D627A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D627A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D627A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тыс. руб.</w:t>
            </w:r>
          </w:p>
        </w:tc>
      </w:tr>
      <w:tr w:rsidR="00EE4A84" w:rsidRPr="00AD627A" w:rsidTr="00BF776C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4" w:rsidRPr="00AD627A" w:rsidRDefault="00EE4A84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2023г.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</w:tr>
      <w:tr w:rsidR="0026401A" w:rsidRPr="00AD627A" w:rsidTr="0026401A">
        <w:trPr>
          <w:trHeight w:val="3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1A" w:rsidRPr="00AD627A" w:rsidRDefault="0026401A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1 716 374,3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1 532 432,4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1 547 827,8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2 237 128,9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1 570 171,4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1 545 673,8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520 754,6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37 739,0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-2 154,0</w:t>
            </w:r>
          </w:p>
        </w:tc>
      </w:tr>
      <w:tr w:rsidR="0026401A" w:rsidRPr="00AD627A" w:rsidTr="00F2447B">
        <w:trPr>
          <w:trHeight w:val="4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1A" w:rsidRPr="00AD627A" w:rsidRDefault="0026401A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345 949,0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380 898,0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356 997,0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364 395,0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380 898,0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26401A" w:rsidRPr="00AD627A" w:rsidTr="00F2447B">
        <w:trPr>
          <w:trHeight w:val="3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1A" w:rsidRPr="00AD627A" w:rsidRDefault="0026401A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1 370 425,3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1 168 037,4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1 166 929,8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1 880 131,9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1 205 776,4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1 164 775,8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509 706,6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37 739,0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-2 154,0</w:t>
            </w:r>
          </w:p>
        </w:tc>
      </w:tr>
      <w:tr w:rsidR="0026401A" w:rsidRPr="00AD627A" w:rsidTr="00F2447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1A" w:rsidRPr="00AD627A" w:rsidRDefault="0026401A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1 724 786,3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1 541 278,0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1 557 076,7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AD627A" w:rsidP="00AD627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 xml:space="preserve">2 245 </w:t>
            </w:r>
            <w:r>
              <w:rPr>
                <w:rFonts w:ascii="Liberation Serif" w:hAnsi="Liberation Serif" w:cs="Calibri"/>
                <w:b/>
                <w:color w:val="000000"/>
                <w:sz w:val="16"/>
                <w:szCs w:val="16"/>
                <w:lang w:val="ru-RU"/>
              </w:rPr>
              <w:t>5</w:t>
            </w:r>
            <w:r w:rsidR="0026401A"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Liberation Serif" w:hAnsi="Liberation Serif" w:cs="Calibri"/>
                <w:b/>
                <w:color w:val="000000"/>
                <w:sz w:val="16"/>
                <w:szCs w:val="16"/>
                <w:lang w:val="ru-RU"/>
              </w:rPr>
              <w:t>5</w:t>
            </w:r>
            <w:r w:rsidR="0026401A"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1 579 017,0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1 554 922,7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AD627A" w:rsidP="00AD627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 xml:space="preserve">520 </w:t>
            </w:r>
            <w:r>
              <w:rPr>
                <w:rFonts w:ascii="Liberation Serif" w:hAnsi="Liberation Serif" w:cs="Calibri"/>
                <w:b/>
                <w:color w:val="000000"/>
                <w:sz w:val="16"/>
                <w:szCs w:val="16"/>
                <w:lang w:val="ru-RU"/>
              </w:rPr>
              <w:t>7</w:t>
            </w:r>
            <w:proofErr w:type="spellStart"/>
            <w:r w:rsidR="0026401A"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7</w:t>
            </w:r>
            <w:proofErr w:type="spellEnd"/>
            <w:r>
              <w:rPr>
                <w:rFonts w:ascii="Liberation Serif" w:hAnsi="Liberation Serif" w:cs="Calibri"/>
                <w:b/>
                <w:color w:val="000000"/>
                <w:sz w:val="16"/>
                <w:szCs w:val="16"/>
                <w:lang w:val="ru-RU"/>
              </w:rPr>
              <w:t>9</w:t>
            </w:r>
            <w:r w:rsidR="0026401A"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37 739,0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-2 154,0</w:t>
            </w:r>
          </w:p>
        </w:tc>
      </w:tr>
      <w:tr w:rsidR="0026401A" w:rsidRPr="00AD627A" w:rsidTr="00F2447B">
        <w:trPr>
          <w:trHeight w:val="6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1A" w:rsidRPr="00AD627A" w:rsidRDefault="0026401A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В том числе условно 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39 613,0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20 898,0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39 505,0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944,0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-108,0</w:t>
            </w:r>
          </w:p>
        </w:tc>
      </w:tr>
      <w:tr w:rsidR="0026401A" w:rsidRPr="00AD627A" w:rsidTr="00F2447B">
        <w:trPr>
          <w:trHeight w:val="3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1A" w:rsidRPr="00AD627A" w:rsidRDefault="0026401A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8 412,0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8 845,6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9 248,9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8 437,0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8 845,6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9 248,9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1A" w:rsidRPr="00AD627A" w:rsidRDefault="0026401A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03708" w:rsidRPr="00AD627A" w:rsidTr="00203708">
        <w:trPr>
          <w:trHeight w:val="1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AD627A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профицит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203708" w:rsidRPr="00AD627A" w:rsidTr="0020370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8" w:rsidRPr="00AD627A" w:rsidRDefault="00203708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размер дефицита</w:t>
            </w:r>
            <w:proofErr w:type="gramStart"/>
            <w:r w:rsidRPr="00AD627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454E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454E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08" w:rsidRPr="00AD627A" w:rsidRDefault="002454E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08" w:rsidRPr="00AD627A" w:rsidRDefault="00203708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</w:tbl>
    <w:p w:rsidR="00084881" w:rsidRPr="00AD627A" w:rsidRDefault="00084881" w:rsidP="00566E40">
      <w:pPr>
        <w:shd w:val="clear" w:color="auto" w:fill="FFFFFF"/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05145F" w:rsidRPr="00AD627A" w:rsidRDefault="006E745B" w:rsidP="0005145F">
      <w:pPr>
        <w:shd w:val="clear" w:color="auto" w:fill="FFFFFF"/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proofErr w:type="gramStart"/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 основании письма Министерства фин</w:t>
      </w:r>
      <w:r w:rsidR="00463316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ансов Свердловской области от 0</w:t>
      </w:r>
      <w:r w:rsidR="00F97D95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5</w:t>
      </w:r>
      <w:r w:rsidR="00463316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.12.202</w:t>
      </w:r>
      <w:r w:rsidR="00F97D95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2</w:t>
      </w:r>
      <w:r w:rsidR="00463316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№</w:t>
      </w:r>
      <w:r w:rsidR="00F97D95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 </w:t>
      </w:r>
      <w:r w:rsidR="00463316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05-16-</w:t>
      </w:r>
      <w:r w:rsidR="00F97D95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01</w:t>
      </w:r>
      <w:r w:rsidR="00463316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/1</w:t>
      </w:r>
      <w:r w:rsidR="00F97D95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1565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«О направлении информации по планированию бюджета</w:t>
      </w:r>
      <w:r w:rsidR="00F97D95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на 2023-2025 годы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» направлена информация</w:t>
      </w:r>
      <w:r w:rsidR="00CB37A2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о межбюджетных трансфертах, предусмотренных на 2023-2025 годы и 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о</w:t>
      </w:r>
      <w:r w:rsidR="00CB37A2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 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поправках, дополнительно учтенных в оценке расходных полномочий муниципального образования </w:t>
      </w:r>
      <w:r w:rsidR="00CB37A2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на 2023-2025 годы 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ко 2 чтению законопрое</w:t>
      </w:r>
      <w:r w:rsidR="007804B7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кта об областном бюджете на 202</w:t>
      </w:r>
      <w:r w:rsidR="00CB37A2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3</w:t>
      </w:r>
      <w:r w:rsidR="007804B7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 и плановый период 202</w:t>
      </w:r>
      <w:r w:rsidR="00CB37A2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4</w:t>
      </w:r>
      <w:r w:rsidR="007804B7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и 202</w:t>
      </w:r>
      <w:r w:rsidR="00CB37A2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5</w:t>
      </w:r>
      <w:r w:rsidR="007804B7"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годов.</w:t>
      </w:r>
      <w:proofErr w:type="gramEnd"/>
    </w:p>
    <w:p w:rsidR="0008075F" w:rsidRPr="00AD627A" w:rsidRDefault="0008075F" w:rsidP="0005145F">
      <w:pPr>
        <w:shd w:val="clear" w:color="auto" w:fill="FFFFFF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6E745B" w:rsidRPr="00AD627A" w:rsidRDefault="006E745B" w:rsidP="0005145F">
      <w:pPr>
        <w:shd w:val="clear" w:color="auto" w:fill="FFFFFF"/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В представленном Проекте решения доходы предлагается увеличить на</w:t>
      </w:r>
      <w:r w:rsidRPr="00AD627A">
        <w:rPr>
          <w:rFonts w:ascii="Liberation Serif" w:hAnsi="Liberation Serif"/>
          <w:sz w:val="28"/>
          <w:szCs w:val="28"/>
        </w:rPr>
        <w:t> 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>202</w:t>
      </w:r>
      <w:r w:rsidR="0026401A" w:rsidRPr="00AD627A">
        <w:rPr>
          <w:rFonts w:ascii="Liberation Serif" w:hAnsi="Liberation Serif"/>
          <w:sz w:val="28"/>
          <w:szCs w:val="28"/>
          <w:lang w:val="ru-RU"/>
        </w:rPr>
        <w:t>3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 xml:space="preserve"> год на сумму </w:t>
      </w:r>
      <w:r w:rsidR="0026401A" w:rsidRPr="00AD627A">
        <w:rPr>
          <w:rFonts w:ascii="Liberation Serif" w:hAnsi="Liberation Serif"/>
          <w:sz w:val="28"/>
          <w:szCs w:val="28"/>
          <w:lang w:val="ru-RU"/>
        </w:rPr>
        <w:t>520 7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>5</w:t>
      </w:r>
      <w:r w:rsidR="0026401A" w:rsidRPr="00AD627A">
        <w:rPr>
          <w:rFonts w:ascii="Liberation Serif" w:hAnsi="Liberation Serif"/>
          <w:sz w:val="28"/>
          <w:szCs w:val="28"/>
          <w:lang w:val="ru-RU"/>
        </w:rPr>
        <w:t>4,6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 xml:space="preserve"> тыс. рублей, на 202</w:t>
      </w:r>
      <w:r w:rsidR="0026401A" w:rsidRPr="00AD627A">
        <w:rPr>
          <w:rFonts w:ascii="Liberation Serif" w:hAnsi="Liberation Serif"/>
          <w:sz w:val="28"/>
          <w:szCs w:val="28"/>
          <w:lang w:val="ru-RU"/>
        </w:rPr>
        <w:t>4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 xml:space="preserve"> год на сумму </w:t>
      </w:r>
      <w:r w:rsidR="0026401A" w:rsidRPr="00AD627A">
        <w:rPr>
          <w:rFonts w:ascii="Liberation Serif" w:hAnsi="Liberation Serif"/>
          <w:sz w:val="28"/>
          <w:szCs w:val="28"/>
          <w:lang w:val="ru-RU"/>
        </w:rPr>
        <w:t>37 739,0</w:t>
      </w:r>
      <w:r w:rsidR="00B62FAA" w:rsidRPr="00AD627A">
        <w:rPr>
          <w:rFonts w:ascii="Liberation Serif" w:hAnsi="Liberation Serif"/>
          <w:sz w:val="28"/>
          <w:szCs w:val="28"/>
          <w:lang w:val="ru-RU"/>
        </w:rPr>
        <w:t> 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>тыс. рублей и на 202</w:t>
      </w:r>
      <w:r w:rsidR="00F204FE" w:rsidRPr="00AD627A">
        <w:rPr>
          <w:rFonts w:ascii="Liberation Serif" w:hAnsi="Liberation Serif"/>
          <w:sz w:val="28"/>
          <w:szCs w:val="28"/>
          <w:lang w:val="ru-RU"/>
        </w:rPr>
        <w:t>5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CB4694" w:rsidRPr="00AD627A">
        <w:rPr>
          <w:rFonts w:ascii="Liberation Serif" w:hAnsi="Liberation Serif"/>
          <w:sz w:val="28"/>
          <w:szCs w:val="28"/>
          <w:lang w:val="ru-RU"/>
        </w:rPr>
        <w:t>год</w:t>
      </w:r>
      <w:r w:rsidR="0026401A" w:rsidRPr="00AD627A">
        <w:rPr>
          <w:rFonts w:ascii="Liberation Serif" w:hAnsi="Liberation Serif"/>
          <w:sz w:val="28"/>
          <w:szCs w:val="28"/>
          <w:lang w:val="ru-RU"/>
        </w:rPr>
        <w:t xml:space="preserve"> уменьшить </w:t>
      </w:r>
      <w:r w:rsidR="00CB4694" w:rsidRPr="00AD627A">
        <w:rPr>
          <w:rFonts w:ascii="Liberation Serif" w:hAnsi="Liberation Serif"/>
          <w:sz w:val="28"/>
          <w:szCs w:val="28"/>
          <w:lang w:val="ru-RU"/>
        </w:rPr>
        <w:t>на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 xml:space="preserve"> сумму </w:t>
      </w:r>
      <w:r w:rsidR="0026401A" w:rsidRPr="00AD627A">
        <w:rPr>
          <w:rFonts w:ascii="Liberation Serif" w:hAnsi="Liberation Serif"/>
          <w:sz w:val="28"/>
          <w:szCs w:val="28"/>
          <w:lang w:val="ru-RU"/>
        </w:rPr>
        <w:t>2 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>1</w:t>
      </w:r>
      <w:r w:rsidR="0026401A" w:rsidRPr="00AD627A">
        <w:rPr>
          <w:rFonts w:ascii="Liberation Serif" w:hAnsi="Liberation Serif"/>
          <w:sz w:val="28"/>
          <w:szCs w:val="28"/>
          <w:lang w:val="ru-RU"/>
        </w:rPr>
        <w:t>5</w:t>
      </w:r>
      <w:r w:rsidR="007804B7" w:rsidRPr="00AD627A">
        <w:rPr>
          <w:rFonts w:ascii="Liberation Serif" w:hAnsi="Liberation Serif"/>
          <w:sz w:val="28"/>
          <w:szCs w:val="28"/>
          <w:lang w:val="ru-RU"/>
        </w:rPr>
        <w:t>4</w:t>
      </w:r>
      <w:r w:rsidR="0026401A" w:rsidRPr="00AD627A">
        <w:rPr>
          <w:rFonts w:ascii="Liberation Serif" w:hAnsi="Liberation Serif"/>
          <w:sz w:val="28"/>
          <w:szCs w:val="28"/>
          <w:lang w:val="ru-RU"/>
        </w:rPr>
        <w:t>,0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566E40" w:rsidRPr="00AD627A">
        <w:rPr>
          <w:rFonts w:ascii="Liberation Serif" w:hAnsi="Liberation Serif"/>
          <w:sz w:val="28"/>
          <w:szCs w:val="28"/>
          <w:lang w:val="ru-RU"/>
        </w:rPr>
        <w:t>.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2454E8" w:rsidRPr="00AD627A" w:rsidRDefault="002454E8" w:rsidP="00EC2A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566E40" w:rsidRPr="00AD627A" w:rsidRDefault="00566E40" w:rsidP="00EC2A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Изменения с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труктуры доходов местного бюджета по осн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>овным источникам доходов за 202</w:t>
      </w:r>
      <w:r w:rsidR="0026401A" w:rsidRPr="00AD627A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7A247F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26401A" w:rsidRPr="00AD627A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представлены в таблице 2</w:t>
      </w:r>
    </w:p>
    <w:p w:rsidR="00566E40" w:rsidRPr="00AD627A" w:rsidRDefault="00566E40" w:rsidP="00566E40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Таблица 2</w:t>
      </w:r>
    </w:p>
    <w:tbl>
      <w:tblPr>
        <w:tblW w:w="9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54"/>
        <w:gridCol w:w="854"/>
        <w:gridCol w:w="854"/>
        <w:gridCol w:w="910"/>
        <w:gridCol w:w="850"/>
        <w:gridCol w:w="851"/>
        <w:gridCol w:w="843"/>
        <w:gridCol w:w="709"/>
        <w:gridCol w:w="743"/>
      </w:tblGrid>
      <w:tr w:rsidR="00CB4694" w:rsidRPr="00AD627A" w:rsidTr="00BF776C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804B7" w:rsidRPr="00AD627A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Наименование доходов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7804B7" w:rsidRPr="00AD627A" w:rsidRDefault="007804B7" w:rsidP="0020370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Решение Думы от </w:t>
            </w:r>
            <w:r w:rsidR="00203708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30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.11.202</w:t>
            </w:r>
            <w:r w:rsidR="00203708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№ 1</w:t>
            </w:r>
            <w:r w:rsidR="00203708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 w:rsidR="00770CEB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br/>
              <w:t>1 чтение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  <w:hideMark/>
          </w:tcPr>
          <w:p w:rsidR="007804B7" w:rsidRPr="00AD627A" w:rsidRDefault="007804B7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Проект решения 2 чтение,</w:t>
            </w:r>
          </w:p>
        </w:tc>
        <w:tc>
          <w:tcPr>
            <w:tcW w:w="2295" w:type="dxa"/>
            <w:gridSpan w:val="3"/>
            <w:vMerge w:val="restart"/>
            <w:shd w:val="clear" w:color="auto" w:fill="auto"/>
            <w:vAlign w:val="center"/>
            <w:hideMark/>
          </w:tcPr>
          <w:p w:rsidR="007804B7" w:rsidRPr="00AD627A" w:rsidRDefault="007804B7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Отклонение при сравнении с 1</w:t>
            </w:r>
            <w:r w:rsidR="00A52246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чтением, тыс. руб.</w:t>
            </w:r>
          </w:p>
        </w:tc>
      </w:tr>
      <w:tr w:rsidR="00CB4694" w:rsidRPr="00AD627A" w:rsidTr="00A52246">
        <w:trPr>
          <w:trHeight w:val="114"/>
        </w:trPr>
        <w:tc>
          <w:tcPr>
            <w:tcW w:w="1985" w:type="dxa"/>
            <w:vMerge/>
            <w:vAlign w:val="center"/>
            <w:hideMark/>
          </w:tcPr>
          <w:p w:rsidR="007804B7" w:rsidRPr="00AD627A" w:rsidRDefault="007804B7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7804B7" w:rsidRPr="00AD627A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тыс. руб.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  <w:hideMark/>
          </w:tcPr>
          <w:p w:rsidR="007804B7" w:rsidRPr="00AD627A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тыс. руб. </w:t>
            </w:r>
          </w:p>
        </w:tc>
        <w:tc>
          <w:tcPr>
            <w:tcW w:w="2295" w:type="dxa"/>
            <w:gridSpan w:val="3"/>
            <w:vMerge/>
            <w:vAlign w:val="center"/>
            <w:hideMark/>
          </w:tcPr>
          <w:p w:rsidR="007804B7" w:rsidRPr="00AD627A" w:rsidRDefault="007804B7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</w:tr>
      <w:tr w:rsidR="00EE4A84" w:rsidRPr="00AD627A" w:rsidTr="00BF776C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EE4A84" w:rsidRPr="00AD627A" w:rsidRDefault="00EE4A84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</w:tr>
      <w:tr w:rsidR="00CB4694" w:rsidRPr="00AD627A" w:rsidTr="00A52246">
        <w:trPr>
          <w:trHeight w:val="19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804B7" w:rsidRPr="00AD627A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AD627A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AD627A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AD627A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804B7" w:rsidRPr="00AD627A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04B7" w:rsidRPr="00AD627A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04B7" w:rsidRPr="00AD627A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804B7" w:rsidRPr="00AD627A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4B7" w:rsidRPr="00AD627A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804B7" w:rsidRPr="00AD627A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10</w:t>
            </w:r>
          </w:p>
        </w:tc>
      </w:tr>
      <w:tr w:rsidR="00502326" w:rsidRPr="00AD627A" w:rsidTr="00771F41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324 306,0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337 650,0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349 527,0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335 354,0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337 650,0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349 527,0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11 048,0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02326" w:rsidRPr="00AD627A" w:rsidTr="00771F41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502326" w:rsidRPr="00AD627A" w:rsidRDefault="0050232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211 558,0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223 194,0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233 238,0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214 642,0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223 194,0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233 238,0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3 084,0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02326" w:rsidRPr="00AD627A" w:rsidTr="00771F41">
        <w:trPr>
          <w:trHeight w:val="481"/>
        </w:trPr>
        <w:tc>
          <w:tcPr>
            <w:tcW w:w="1985" w:type="dxa"/>
            <w:shd w:val="clear" w:color="auto" w:fill="auto"/>
            <w:vAlign w:val="center"/>
            <w:hideMark/>
          </w:tcPr>
          <w:p w:rsidR="00502326" w:rsidRPr="00AD627A" w:rsidRDefault="0050232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79 317,0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7 964,0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02326" w:rsidRPr="00AD627A" w:rsidTr="00771F41">
        <w:trPr>
          <w:trHeight w:val="446"/>
        </w:trPr>
        <w:tc>
          <w:tcPr>
            <w:tcW w:w="1985" w:type="dxa"/>
            <w:shd w:val="clear" w:color="auto" w:fill="auto"/>
            <w:vAlign w:val="center"/>
            <w:hideMark/>
          </w:tcPr>
          <w:p w:rsidR="00502326" w:rsidRPr="00AD627A" w:rsidRDefault="0050232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20 207,0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21 520,0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22 661,0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20 207,0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21 520,0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22 661,0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02326" w:rsidRPr="00AD627A" w:rsidTr="00771F41">
        <w:trPr>
          <w:trHeight w:val="130"/>
        </w:trPr>
        <w:tc>
          <w:tcPr>
            <w:tcW w:w="1985" w:type="dxa"/>
            <w:shd w:val="clear" w:color="auto" w:fill="auto"/>
            <w:vAlign w:val="center"/>
            <w:hideMark/>
          </w:tcPr>
          <w:p w:rsidR="00502326" w:rsidRPr="00AD627A" w:rsidRDefault="0050232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1 923,0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1 998,0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2 147,0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2 147,0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502326" w:rsidRPr="00AD627A" w:rsidRDefault="00502326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130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lastRenderedPageBreak/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10</w:t>
            </w:r>
          </w:p>
        </w:tc>
      </w:tr>
      <w:tr w:rsidR="00AD627A" w:rsidRPr="00AD627A" w:rsidTr="00AD627A">
        <w:trPr>
          <w:trHeight w:val="563"/>
        </w:trPr>
        <w:tc>
          <w:tcPr>
            <w:tcW w:w="1985" w:type="dxa"/>
            <w:shd w:val="clear" w:color="auto" w:fill="auto"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  <w:t>Налог</w:t>
            </w:r>
            <w:r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  <w:t>,</w:t>
            </w: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1 750,0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1 951,0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2 068,0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1 951,0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2 068,0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D627A" w:rsidRPr="00AD627A" w:rsidRDefault="00AD627A" w:rsidP="00AD627A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5 968,0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6 087,0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6 513,0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5 968,0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6 087,0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6 513,0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Земельный налог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Неналоговые доходы, в том числе: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21 643,0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26 745,0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31 371,0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21 643,0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26 745,0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31 371,0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748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11 211,0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11 220,0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11 669,0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11 211,0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11 220,0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11 669,0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299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370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8 571,0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8 717,0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8 900,0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8 571,0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8 717,0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8 900,0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521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6 594,0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10 584,0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6 594,0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10 584,0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314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Штрафа, санкции, возмещение ущерба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314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Налоговые и неналоговые доходы (собственные поступления)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345 949,0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364 395,0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380 898,0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356 997,0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364 395,0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380 898,0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11 048,0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1 370 425,3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1 168 037,4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1 166 929,8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1 880 131,9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1 205 776,4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1 164 775,8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509 706,6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37 739,0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-2 154,0</w:t>
            </w:r>
          </w:p>
        </w:tc>
      </w:tr>
      <w:tr w:rsidR="00173E8E" w:rsidRPr="00AD627A" w:rsidTr="00771F41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Дотации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573 890,0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424 918,0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402 098,0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571 817,0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462 657,0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399 944,0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-2 073,0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37 739,0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-2 154,0</w:t>
            </w:r>
          </w:p>
        </w:tc>
      </w:tr>
      <w:tr w:rsidR="00173E8E" w:rsidRPr="00AD627A" w:rsidTr="00771F41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Субсидии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125 622,9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46 951,2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41 325,0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637 402,5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46 951,2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41 325,0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511 779,6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Субвенции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668 674,4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696 168,2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723 506,8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668 674,4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696 168,2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723 506,8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331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2 238,0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173E8E" w:rsidRPr="00AD627A" w:rsidTr="00771F41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173E8E" w:rsidRPr="00AD627A" w:rsidRDefault="00173E8E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Доходы бюджета всего: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1 716 374,3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1 532 432,4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1 547 827,8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2 237 128,9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1 570 171,4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1 545 673,8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520 754,6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37 739,0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-2 154,0</w:t>
            </w:r>
          </w:p>
        </w:tc>
      </w:tr>
    </w:tbl>
    <w:p w:rsidR="0093447F" w:rsidRPr="00AD627A" w:rsidRDefault="0093447F" w:rsidP="008A3357">
      <w:pPr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004466" w:rsidRPr="00AD627A" w:rsidRDefault="00BE2042" w:rsidP="00004466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Общий объем прогноз</w:t>
      </w:r>
      <w:r w:rsidR="007A247F" w:rsidRPr="00AD627A">
        <w:rPr>
          <w:rFonts w:ascii="Liberation Serif" w:hAnsi="Liberation Serif"/>
          <w:sz w:val="28"/>
          <w:szCs w:val="28"/>
          <w:lang w:val="ru-RU"/>
        </w:rPr>
        <w:t xml:space="preserve">а собственных поступлений </w:t>
      </w:r>
      <w:r w:rsidR="00004466" w:rsidRPr="00AD627A">
        <w:rPr>
          <w:rFonts w:ascii="Liberation Serif" w:hAnsi="Liberation Serif"/>
          <w:sz w:val="28"/>
          <w:szCs w:val="28"/>
          <w:lang w:val="ru-RU"/>
        </w:rPr>
        <w:t>в представленном Проекте решения при</w:t>
      </w:r>
      <w:r w:rsidR="00004466" w:rsidRPr="00AD627A">
        <w:rPr>
          <w:rFonts w:ascii="Liberation Serif" w:hAnsi="Liberation Serif"/>
          <w:sz w:val="28"/>
          <w:szCs w:val="28"/>
        </w:rPr>
        <w:t> </w:t>
      </w:r>
      <w:r w:rsidR="00004466" w:rsidRPr="00AD627A">
        <w:rPr>
          <w:rFonts w:ascii="Liberation Serif" w:hAnsi="Liberation Serif"/>
          <w:sz w:val="28"/>
          <w:szCs w:val="28"/>
          <w:lang w:val="ru-RU"/>
        </w:rPr>
        <w:t xml:space="preserve">сравнении с показателями, утвержденными </w:t>
      </w:r>
      <w:r w:rsidR="00004466"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решением Думы </w:t>
      </w:r>
      <w:r w:rsidR="00004466" w:rsidRPr="00AD627A">
        <w:rPr>
          <w:rFonts w:ascii="Liberation Serif" w:hAnsi="Liberation Serif"/>
          <w:sz w:val="28"/>
          <w:szCs w:val="28"/>
          <w:lang w:val="ru-RU"/>
        </w:rPr>
        <w:t>МО Красноуфимский округ</w:t>
      </w:r>
      <w:r w:rsidR="00004466"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от 30.11.2022 №</w:t>
      </w:r>
      <w:r w:rsidR="00004466" w:rsidRPr="00AD627A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004466"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19 (1 чтение)</w:t>
      </w:r>
      <w:r w:rsidR="00004466" w:rsidRPr="00AD627A">
        <w:rPr>
          <w:rFonts w:ascii="Liberation Serif" w:hAnsi="Liberation Serif"/>
          <w:sz w:val="28"/>
          <w:szCs w:val="28"/>
          <w:lang w:val="ru-RU"/>
        </w:rPr>
        <w:t xml:space="preserve"> предлагается:</w:t>
      </w:r>
    </w:p>
    <w:p w:rsidR="00004466" w:rsidRPr="00AD627A" w:rsidRDefault="00004466" w:rsidP="001154E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 xml:space="preserve">- </w:t>
      </w:r>
      <w:r w:rsidR="00B04F20" w:rsidRPr="00AD627A">
        <w:rPr>
          <w:rFonts w:ascii="Liberation Serif" w:hAnsi="Liberation Serif"/>
          <w:sz w:val="28"/>
          <w:szCs w:val="28"/>
          <w:lang w:val="ru-RU"/>
        </w:rPr>
        <w:t xml:space="preserve">на 2023 год увеличить на сумму 11 048 тыс. рублей, </w:t>
      </w:r>
    </w:p>
    <w:p w:rsidR="00DD0153" w:rsidRPr="00AD627A" w:rsidRDefault="00004466" w:rsidP="001154E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 на </w:t>
      </w:r>
      <w:r w:rsidR="007A247F" w:rsidRPr="00AD627A">
        <w:rPr>
          <w:rFonts w:ascii="Liberation Serif" w:hAnsi="Liberation Serif"/>
          <w:sz w:val="28"/>
          <w:szCs w:val="28"/>
          <w:lang w:val="ru-RU"/>
        </w:rPr>
        <w:t>202</w:t>
      </w:r>
      <w:r w:rsidR="00B04F20" w:rsidRPr="00AD627A">
        <w:rPr>
          <w:rFonts w:ascii="Liberation Serif" w:hAnsi="Liberation Serif"/>
          <w:sz w:val="28"/>
          <w:szCs w:val="28"/>
          <w:lang w:val="ru-RU"/>
        </w:rPr>
        <w:t>4</w:t>
      </w:r>
      <w:r w:rsidR="007A247F" w:rsidRPr="00AD627A">
        <w:rPr>
          <w:rFonts w:ascii="Liberation Serif" w:hAnsi="Liberation Serif"/>
          <w:sz w:val="28"/>
          <w:szCs w:val="28"/>
          <w:lang w:val="ru-RU"/>
        </w:rPr>
        <w:t>-202</w:t>
      </w:r>
      <w:r w:rsidR="00B04F20" w:rsidRPr="00AD627A">
        <w:rPr>
          <w:rFonts w:ascii="Liberation Serif" w:hAnsi="Liberation Serif"/>
          <w:sz w:val="28"/>
          <w:szCs w:val="28"/>
          <w:lang w:val="ru-RU"/>
        </w:rPr>
        <w:t>5</w:t>
      </w:r>
      <w:r w:rsidR="00BE2042" w:rsidRPr="00AD627A">
        <w:rPr>
          <w:rFonts w:ascii="Liberation Serif" w:hAnsi="Liberation Serif"/>
          <w:sz w:val="28"/>
          <w:szCs w:val="28"/>
          <w:lang w:val="ru-RU"/>
        </w:rPr>
        <w:t xml:space="preserve"> год</w:t>
      </w:r>
      <w:r w:rsidRPr="00AD627A">
        <w:rPr>
          <w:rFonts w:ascii="Liberation Serif" w:hAnsi="Liberation Serif"/>
          <w:sz w:val="28"/>
          <w:szCs w:val="28"/>
          <w:lang w:val="ru-RU"/>
        </w:rPr>
        <w:t>ы</w:t>
      </w:r>
      <w:r w:rsidR="00BE2042" w:rsidRPr="00AD627A">
        <w:rPr>
          <w:rFonts w:ascii="Liberation Serif" w:hAnsi="Liberation Serif"/>
          <w:sz w:val="28"/>
          <w:szCs w:val="28"/>
          <w:lang w:val="ru-RU"/>
        </w:rPr>
        <w:t xml:space="preserve"> оста</w:t>
      </w:r>
      <w:r w:rsidR="00991B1C">
        <w:rPr>
          <w:rFonts w:ascii="Liberation Serif" w:hAnsi="Liberation Serif"/>
          <w:sz w:val="28"/>
          <w:szCs w:val="28"/>
          <w:lang w:val="ru-RU"/>
        </w:rPr>
        <w:t>ется</w:t>
      </w:r>
      <w:r w:rsidR="00BE2042" w:rsidRPr="00AD627A">
        <w:rPr>
          <w:rFonts w:ascii="Liberation Serif" w:hAnsi="Liberation Serif"/>
          <w:sz w:val="28"/>
          <w:szCs w:val="28"/>
          <w:lang w:val="ru-RU"/>
        </w:rPr>
        <w:t xml:space="preserve"> без изменений</w:t>
      </w:r>
      <w:r w:rsidR="00BE2042"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. </w:t>
      </w:r>
    </w:p>
    <w:p w:rsidR="00FD3C81" w:rsidRPr="00AD627A" w:rsidRDefault="006F0B5C" w:rsidP="00B62FA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Безвозмездные поступления</w:t>
      </w:r>
      <w:r w:rsidR="00DD0153" w:rsidRPr="00AD627A">
        <w:rPr>
          <w:rFonts w:ascii="Liberation Serif" w:hAnsi="Liberation Serif"/>
          <w:sz w:val="28"/>
          <w:szCs w:val="28"/>
          <w:lang w:val="ru-RU"/>
        </w:rPr>
        <w:t xml:space="preserve"> в представленном Проекте решения </w:t>
      </w:r>
      <w:r w:rsidR="00004466" w:rsidRPr="00AD627A">
        <w:rPr>
          <w:rFonts w:ascii="Liberation Serif" w:hAnsi="Liberation Serif"/>
          <w:sz w:val="28"/>
          <w:szCs w:val="28"/>
          <w:lang w:val="ru-RU"/>
        </w:rPr>
        <w:t>при</w:t>
      </w:r>
      <w:r w:rsidR="00004466" w:rsidRPr="00AD627A">
        <w:rPr>
          <w:rFonts w:ascii="Liberation Serif" w:hAnsi="Liberation Serif"/>
          <w:sz w:val="28"/>
          <w:szCs w:val="28"/>
        </w:rPr>
        <w:t> </w:t>
      </w:r>
      <w:r w:rsidR="00004466" w:rsidRPr="00AD627A">
        <w:rPr>
          <w:rFonts w:ascii="Liberation Serif" w:hAnsi="Liberation Serif"/>
          <w:sz w:val="28"/>
          <w:szCs w:val="28"/>
          <w:lang w:val="ru-RU"/>
        </w:rPr>
        <w:t xml:space="preserve">сравнении с показателями, утвержденными </w:t>
      </w:r>
      <w:r w:rsidR="00004466"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решением Думы </w:t>
      </w:r>
      <w:r w:rsidR="00004466" w:rsidRPr="00AD627A">
        <w:rPr>
          <w:rFonts w:ascii="Liberation Serif" w:hAnsi="Liberation Serif"/>
          <w:sz w:val="28"/>
          <w:szCs w:val="28"/>
          <w:lang w:val="ru-RU"/>
        </w:rPr>
        <w:t>МО Красноуфимский округ</w:t>
      </w:r>
      <w:r w:rsidR="00004466"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от 30.11.2022 №</w:t>
      </w:r>
      <w:r w:rsidR="00004466" w:rsidRPr="00AD627A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004466"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19 (1 чтение) </w:t>
      </w:r>
      <w:r w:rsidR="00DD0153" w:rsidRPr="00AD627A">
        <w:rPr>
          <w:rFonts w:ascii="Liberation Serif" w:hAnsi="Liberation Serif"/>
          <w:sz w:val="28"/>
          <w:szCs w:val="28"/>
          <w:lang w:val="ru-RU"/>
        </w:rPr>
        <w:t>предлагается</w:t>
      </w:r>
      <w:r w:rsidR="00FD3C81" w:rsidRPr="00AD627A">
        <w:rPr>
          <w:rFonts w:ascii="Liberation Serif" w:hAnsi="Liberation Serif"/>
          <w:sz w:val="28"/>
          <w:szCs w:val="28"/>
          <w:lang w:val="ru-RU"/>
        </w:rPr>
        <w:t>:</w:t>
      </w:r>
    </w:p>
    <w:p w:rsidR="00FD3C81" w:rsidRPr="00AD627A" w:rsidRDefault="00FD3C81" w:rsidP="00B62FA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</w:t>
      </w:r>
      <w:r w:rsidR="00DD0153" w:rsidRPr="00AD627A">
        <w:rPr>
          <w:rFonts w:ascii="Liberation Serif" w:hAnsi="Liberation Serif"/>
          <w:sz w:val="28"/>
          <w:szCs w:val="28"/>
          <w:lang w:val="ru-RU"/>
        </w:rPr>
        <w:t xml:space="preserve"> на</w:t>
      </w:r>
      <w:r w:rsidR="00DD0153" w:rsidRPr="00AD627A">
        <w:rPr>
          <w:rFonts w:ascii="Liberation Serif" w:hAnsi="Liberation Serif"/>
          <w:sz w:val="28"/>
          <w:szCs w:val="28"/>
        </w:rPr>
        <w:t> </w:t>
      </w:r>
      <w:r w:rsidR="001154EF" w:rsidRPr="00AD627A">
        <w:rPr>
          <w:rFonts w:ascii="Liberation Serif" w:hAnsi="Liberation Serif"/>
          <w:sz w:val="28"/>
          <w:szCs w:val="28"/>
          <w:lang w:val="ru-RU"/>
        </w:rPr>
        <w:t>202</w:t>
      </w:r>
      <w:r w:rsidR="00021FE0" w:rsidRPr="00AD627A">
        <w:rPr>
          <w:rFonts w:ascii="Liberation Serif" w:hAnsi="Liberation Serif"/>
          <w:sz w:val="28"/>
          <w:szCs w:val="28"/>
          <w:lang w:val="ru-RU"/>
        </w:rPr>
        <w:t>3</w:t>
      </w:r>
      <w:r w:rsidR="001154EF" w:rsidRPr="00AD627A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B04F20" w:rsidRPr="00AD627A">
        <w:rPr>
          <w:rFonts w:ascii="Liberation Serif" w:hAnsi="Liberation Serif"/>
          <w:sz w:val="28"/>
          <w:szCs w:val="28"/>
          <w:lang w:val="ru-RU"/>
        </w:rPr>
        <w:t xml:space="preserve">увеличить </w:t>
      </w:r>
      <w:r w:rsidR="001154EF" w:rsidRPr="00AD627A">
        <w:rPr>
          <w:rFonts w:ascii="Liberation Serif" w:hAnsi="Liberation Serif"/>
          <w:sz w:val="28"/>
          <w:szCs w:val="28"/>
          <w:lang w:val="ru-RU"/>
        </w:rPr>
        <w:t xml:space="preserve">на сумму </w:t>
      </w:r>
      <w:r w:rsidR="00B04F20" w:rsidRPr="00AD627A">
        <w:rPr>
          <w:rFonts w:ascii="Liberation Serif" w:hAnsi="Liberation Serif"/>
          <w:sz w:val="28"/>
          <w:szCs w:val="28"/>
          <w:lang w:val="ru-RU"/>
        </w:rPr>
        <w:t>509 706,6</w:t>
      </w:r>
      <w:r w:rsidR="00DD0153" w:rsidRPr="00AD627A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C127AD" w:rsidRPr="00AD627A">
        <w:rPr>
          <w:rFonts w:ascii="Liberation Serif" w:hAnsi="Liberation Serif"/>
          <w:sz w:val="28"/>
          <w:szCs w:val="28"/>
          <w:lang w:val="ru-RU"/>
        </w:rPr>
        <w:t xml:space="preserve"> за счет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B04F20" w:rsidRPr="00AD627A">
        <w:rPr>
          <w:rFonts w:ascii="Liberation Serif" w:hAnsi="Liberation Serif"/>
          <w:sz w:val="28"/>
          <w:szCs w:val="28"/>
          <w:lang w:val="ru-RU"/>
        </w:rPr>
        <w:t xml:space="preserve">увеличения 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субсидий на </w:t>
      </w:r>
      <w:r w:rsidR="00B04F20" w:rsidRPr="00AD627A">
        <w:rPr>
          <w:rFonts w:ascii="Liberation Serif" w:hAnsi="Liberation Serif"/>
          <w:sz w:val="28"/>
          <w:szCs w:val="28"/>
          <w:lang w:val="ru-RU"/>
        </w:rPr>
        <w:t xml:space="preserve">511 779,6 </w:t>
      </w:r>
      <w:r w:rsidR="00C127AD" w:rsidRPr="00AD627A">
        <w:rPr>
          <w:rFonts w:ascii="Liberation Serif" w:hAnsi="Liberation Serif"/>
          <w:sz w:val="28"/>
          <w:szCs w:val="28"/>
          <w:lang w:val="ru-RU"/>
        </w:rPr>
        <w:t>тыс. рублей</w:t>
      </w:r>
      <w:r w:rsidR="00B04F20" w:rsidRPr="00AD627A">
        <w:rPr>
          <w:rFonts w:ascii="Liberation Serif" w:hAnsi="Liberation Serif"/>
          <w:sz w:val="28"/>
          <w:szCs w:val="28"/>
          <w:lang w:val="ru-RU"/>
        </w:rPr>
        <w:t xml:space="preserve"> и уменьшения дотаций </w:t>
      </w:r>
      <w:r w:rsidR="00021FE0" w:rsidRPr="00AD627A">
        <w:rPr>
          <w:rFonts w:ascii="Liberation Serif" w:hAnsi="Liberation Serif"/>
          <w:sz w:val="28"/>
          <w:szCs w:val="28"/>
          <w:lang w:val="ru-RU"/>
        </w:rPr>
        <w:t>на 2 073,0</w:t>
      </w:r>
      <w:r w:rsidR="00770CEB" w:rsidRPr="00AD627A">
        <w:rPr>
          <w:rFonts w:ascii="Liberation Serif" w:hAnsi="Liberation Serif"/>
          <w:sz w:val="28"/>
          <w:szCs w:val="28"/>
          <w:lang w:val="ru-RU"/>
        </w:rPr>
        <w:t> </w:t>
      </w:r>
      <w:r w:rsidRPr="00AD627A">
        <w:rPr>
          <w:rFonts w:ascii="Liberation Serif" w:hAnsi="Liberation Serif"/>
          <w:sz w:val="28"/>
          <w:szCs w:val="28"/>
          <w:lang w:val="ru-RU"/>
        </w:rPr>
        <w:t>тыс. рублей</w:t>
      </w:r>
      <w:r w:rsidR="00C127AD" w:rsidRPr="00AD627A">
        <w:rPr>
          <w:rFonts w:ascii="Liberation Serif" w:hAnsi="Liberation Serif"/>
          <w:sz w:val="28"/>
          <w:szCs w:val="28"/>
          <w:lang w:val="ru-RU"/>
        </w:rPr>
        <w:t>,</w:t>
      </w:r>
    </w:p>
    <w:p w:rsidR="00FD3C81" w:rsidRPr="00AD627A" w:rsidRDefault="00FD3C81" w:rsidP="0005145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 на 202</w:t>
      </w:r>
      <w:r w:rsidR="00021FE0" w:rsidRPr="00AD627A">
        <w:rPr>
          <w:rFonts w:ascii="Liberation Serif" w:hAnsi="Liberation Serif"/>
          <w:sz w:val="28"/>
          <w:szCs w:val="28"/>
          <w:lang w:val="ru-RU"/>
        </w:rPr>
        <w:t>4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021FE0" w:rsidRPr="00AD627A">
        <w:rPr>
          <w:rFonts w:ascii="Liberation Serif" w:hAnsi="Liberation Serif"/>
          <w:sz w:val="28"/>
          <w:szCs w:val="28"/>
          <w:lang w:val="ru-RU"/>
        </w:rPr>
        <w:t xml:space="preserve">увеличить 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на сумму </w:t>
      </w:r>
      <w:r w:rsidR="00021FE0" w:rsidRPr="00AD627A">
        <w:rPr>
          <w:rFonts w:ascii="Liberation Serif" w:hAnsi="Liberation Serif"/>
          <w:sz w:val="28"/>
          <w:szCs w:val="28"/>
          <w:lang w:val="ru-RU"/>
        </w:rPr>
        <w:t>37 739,0</w:t>
      </w:r>
      <w:r w:rsidR="00DD0153" w:rsidRPr="00AD627A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70588D" w:rsidRPr="00AD627A">
        <w:rPr>
          <w:rFonts w:ascii="Liberation Serif" w:hAnsi="Liberation Serif"/>
          <w:sz w:val="28"/>
          <w:szCs w:val="28"/>
          <w:lang w:val="ru-RU"/>
        </w:rPr>
        <w:t xml:space="preserve"> за счет дотаций,</w:t>
      </w:r>
    </w:p>
    <w:p w:rsidR="00021FE0" w:rsidRPr="00AD627A" w:rsidRDefault="00472CD3" w:rsidP="00472CD3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 на 202</w:t>
      </w:r>
      <w:r w:rsidR="00021FE0" w:rsidRPr="00AD627A">
        <w:rPr>
          <w:rFonts w:ascii="Liberation Serif" w:hAnsi="Liberation Serif"/>
          <w:sz w:val="28"/>
          <w:szCs w:val="28"/>
          <w:lang w:val="ru-RU"/>
        </w:rPr>
        <w:t>5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021FE0" w:rsidRPr="00AD627A">
        <w:rPr>
          <w:rFonts w:ascii="Liberation Serif" w:hAnsi="Liberation Serif"/>
          <w:sz w:val="28"/>
          <w:szCs w:val="28"/>
          <w:lang w:val="ru-RU"/>
        </w:rPr>
        <w:t xml:space="preserve">уменьшить 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на сумму </w:t>
      </w:r>
      <w:r w:rsidR="00021FE0" w:rsidRPr="00AD627A">
        <w:rPr>
          <w:rFonts w:ascii="Liberation Serif" w:hAnsi="Liberation Serif"/>
          <w:sz w:val="28"/>
          <w:szCs w:val="28"/>
          <w:lang w:val="ru-RU"/>
        </w:rPr>
        <w:t xml:space="preserve">2 154 </w:t>
      </w:r>
      <w:r w:rsidRPr="00AD627A">
        <w:rPr>
          <w:rFonts w:ascii="Liberation Serif" w:hAnsi="Liberation Serif"/>
          <w:sz w:val="28"/>
          <w:szCs w:val="28"/>
          <w:lang w:val="ru-RU"/>
        </w:rPr>
        <w:t>тыс. рублей за счет дотаций</w:t>
      </w:r>
      <w:r w:rsidR="00021FE0" w:rsidRPr="00AD627A">
        <w:rPr>
          <w:rFonts w:ascii="Liberation Serif" w:hAnsi="Liberation Serif"/>
          <w:sz w:val="28"/>
          <w:szCs w:val="28"/>
          <w:lang w:val="ru-RU"/>
        </w:rPr>
        <w:t>.</w:t>
      </w:r>
    </w:p>
    <w:p w:rsidR="00FD3C81" w:rsidRPr="00AD627A" w:rsidRDefault="00472CD3" w:rsidP="00472CD3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566E40" w:rsidRPr="00AD627A" w:rsidRDefault="00566E40" w:rsidP="005F034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>Доходная часть Проекта решения сформирована в основном за счет безвозмездных пост</w:t>
      </w:r>
      <w:r w:rsidR="00472CD3" w:rsidRPr="00AD627A">
        <w:rPr>
          <w:rFonts w:ascii="Liberation Serif" w:hAnsi="Liberation Serif" w:cs="Times New Roman"/>
          <w:sz w:val="28"/>
          <w:szCs w:val="28"/>
          <w:lang w:val="ru-RU"/>
        </w:rPr>
        <w:t>уплений, на долю которых: в 202</w:t>
      </w:r>
      <w:r w:rsidR="00021FE0" w:rsidRPr="00AD627A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году будет </w:t>
      </w:r>
      <w:r w:rsidR="00472CD3" w:rsidRPr="00AD627A">
        <w:rPr>
          <w:rFonts w:ascii="Liberation Serif" w:hAnsi="Liberation Serif" w:cs="Times New Roman"/>
          <w:sz w:val="28"/>
          <w:szCs w:val="28"/>
          <w:lang w:val="ru-RU"/>
        </w:rPr>
        <w:t>приходиться 8</w:t>
      </w:r>
      <w:r w:rsidR="00021FE0" w:rsidRPr="00AD627A">
        <w:rPr>
          <w:rFonts w:ascii="Liberation Serif" w:hAnsi="Liberation Serif" w:cs="Times New Roman"/>
          <w:sz w:val="28"/>
          <w:szCs w:val="28"/>
          <w:lang w:val="ru-RU"/>
        </w:rPr>
        <w:t>4,0</w:t>
      </w:r>
      <w:r w:rsidR="00472CD3" w:rsidRPr="00AD627A">
        <w:rPr>
          <w:rFonts w:ascii="Liberation Serif" w:hAnsi="Liberation Serif" w:cs="Times New Roman"/>
          <w:sz w:val="28"/>
          <w:szCs w:val="28"/>
          <w:lang w:val="ru-RU"/>
        </w:rPr>
        <w:t>% от общей суммы доходов, в 202</w:t>
      </w:r>
      <w:r w:rsidR="00021FE0" w:rsidRPr="00AD627A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472CD3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году – 7</w:t>
      </w:r>
      <w:r w:rsidR="00021FE0" w:rsidRPr="00AD627A">
        <w:rPr>
          <w:rFonts w:ascii="Liberation Serif" w:hAnsi="Liberation Serif" w:cs="Times New Roman"/>
          <w:sz w:val="28"/>
          <w:szCs w:val="28"/>
          <w:lang w:val="ru-RU"/>
        </w:rPr>
        <w:t>6,8</w:t>
      </w:r>
      <w:r w:rsidR="00472CD3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%, </w:t>
      </w:r>
      <w:r w:rsidR="009B59D5" w:rsidRPr="00AD627A">
        <w:rPr>
          <w:rFonts w:ascii="Liberation Serif" w:hAnsi="Liberation Serif" w:cs="Times New Roman"/>
          <w:sz w:val="28"/>
          <w:szCs w:val="28"/>
          <w:lang w:val="ru-RU"/>
        </w:rPr>
        <w:t>в</w:t>
      </w:r>
      <w:r w:rsidR="0086286D" w:rsidRPr="00AD627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9B59D5" w:rsidRPr="00AD627A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F204FE" w:rsidRPr="00AD627A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 году</w:t>
      </w:r>
      <w:r w:rsidR="00B62FAA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72CD3" w:rsidRPr="00AD627A">
        <w:rPr>
          <w:rFonts w:ascii="Liberation Serif" w:hAnsi="Liberation Serif" w:cs="Times New Roman"/>
          <w:sz w:val="28"/>
          <w:szCs w:val="28"/>
          <w:lang w:val="ru-RU"/>
        </w:rPr>
        <w:t>- 7</w:t>
      </w:r>
      <w:r w:rsidR="00021FE0" w:rsidRPr="00AD627A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021FE0" w:rsidRPr="00AD627A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021FE0" w:rsidRPr="00AD627A" w:rsidRDefault="00021FE0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021FE0" w:rsidRPr="00AD627A" w:rsidRDefault="00021FE0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lastRenderedPageBreak/>
        <w:t xml:space="preserve">Расходную часть в представленном Проекте решения предлагается: </w:t>
      </w: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 увеличить на</w:t>
      </w:r>
      <w:r w:rsidRPr="00AD627A">
        <w:rPr>
          <w:rFonts w:ascii="Liberation Serif" w:hAnsi="Liberation Serif"/>
          <w:sz w:val="28"/>
          <w:szCs w:val="28"/>
        </w:rPr>
        <w:t> 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2023 год на сумму 520 779,6 тыс. рублей; </w:t>
      </w: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 увеличить на 2024 год на сумму 37  739,0 тыс. рублей;</w:t>
      </w: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 уменьшить на 2025 год на сумму 2 154 тыс. рублей.</w:t>
      </w: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по разделам классификации расходов бюджетов Российской Федерации представлены в таблице 3.</w:t>
      </w:r>
    </w:p>
    <w:p w:rsidR="00023FC0" w:rsidRPr="00AD627A" w:rsidRDefault="00023FC0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127AD" w:rsidRPr="00AD627A" w:rsidRDefault="001A1FB1" w:rsidP="0091611A">
      <w:pPr>
        <w:spacing w:before="0"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 xml:space="preserve">        </w:t>
      </w:r>
      <w:proofErr w:type="spellStart"/>
      <w:r w:rsidR="0091611A" w:rsidRPr="00AD627A">
        <w:rPr>
          <w:rFonts w:ascii="Liberation Serif" w:hAnsi="Liberation Serif"/>
          <w:sz w:val="28"/>
          <w:szCs w:val="28"/>
        </w:rPr>
        <w:t>Таблица</w:t>
      </w:r>
      <w:proofErr w:type="spellEnd"/>
      <w:r w:rsidR="0091611A" w:rsidRPr="00AD627A">
        <w:rPr>
          <w:rFonts w:ascii="Liberation Serif" w:hAnsi="Liberation Serif"/>
          <w:sz w:val="28"/>
          <w:szCs w:val="28"/>
        </w:rPr>
        <w:t xml:space="preserve"> 3 </w:t>
      </w:r>
    </w:p>
    <w:tbl>
      <w:tblPr>
        <w:tblW w:w="9913" w:type="dxa"/>
        <w:tblInd w:w="-176" w:type="dxa"/>
        <w:tblLayout w:type="fixed"/>
        <w:tblLook w:val="04A0"/>
      </w:tblPr>
      <w:tblGrid>
        <w:gridCol w:w="426"/>
        <w:gridCol w:w="1701"/>
        <w:gridCol w:w="854"/>
        <w:gridCol w:w="854"/>
        <w:gridCol w:w="875"/>
        <w:gridCol w:w="854"/>
        <w:gridCol w:w="854"/>
        <w:gridCol w:w="954"/>
        <w:gridCol w:w="840"/>
        <w:gridCol w:w="851"/>
        <w:gridCol w:w="850"/>
      </w:tblGrid>
      <w:tr w:rsidR="0005145F" w:rsidRPr="00AD627A" w:rsidTr="00DD1C75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145F" w:rsidRPr="00AD627A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Код раздела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AD627A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Наименование раздела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AD627A" w:rsidRDefault="0005145F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Решение Думы  от </w:t>
            </w:r>
            <w:r w:rsidR="00EE4A84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30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.11.202</w:t>
            </w:r>
            <w:r w:rsidR="00EE4A84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№1</w:t>
            </w:r>
            <w:r w:rsidR="00EE4A84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  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AD627A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Проект решения 2 чтение, 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AD627A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Отклонение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 xml:space="preserve"> при сравнении </w:t>
            </w:r>
          </w:p>
          <w:p w:rsidR="0005145F" w:rsidRPr="00AD627A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с 1 чтением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 тыс. руб.</w:t>
            </w:r>
          </w:p>
        </w:tc>
      </w:tr>
      <w:tr w:rsidR="0005145F" w:rsidRPr="00AD627A" w:rsidTr="00DD1C7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45F" w:rsidRPr="00AD627A" w:rsidRDefault="0005145F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5F" w:rsidRPr="00AD627A" w:rsidRDefault="0005145F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AD627A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чтение, тыс. руб.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AD627A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тыс. руб. </w:t>
            </w:r>
          </w:p>
        </w:tc>
        <w:tc>
          <w:tcPr>
            <w:tcW w:w="25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AD627A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EE4A84" w:rsidRPr="00AD627A" w:rsidTr="00DD1C7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84" w:rsidRPr="00AD627A" w:rsidRDefault="00EE4A84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4" w:rsidRPr="00AD627A" w:rsidRDefault="00EE4A84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</w:tr>
      <w:tr w:rsidR="0064791D" w:rsidRPr="00AD627A" w:rsidTr="00DD1C75">
        <w:trPr>
          <w:trHeight w:val="1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AD627A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172 423,7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138 936,7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138 951,6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172 423,7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155 731,7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138 951,6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16 795,0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2 018,6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2 108,2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2 181,5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2 018,6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2 108,2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2 181,5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Национальная безопасность и правоохранительной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10 804,8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10 804,8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10 804,8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10 804,8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10 804,8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10 804,8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76 578,8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76 615,8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76 611,1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85 578,8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76 615,8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76 611,1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153 660,0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59 270,7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52 034,7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288 342,6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991B1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79 270,</w:t>
            </w:r>
            <w:r w:rsidR="00991B1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49 988,7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134 682,6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991B1C" w:rsidP="00991B1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</w:t>
            </w:r>
            <w:r w:rsidR="00E97998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000</w:t>
            </w:r>
            <w:r w:rsidR="00E97998"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,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-2 046,0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2 877,1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2 877,1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2 877,1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2 877,1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2 877,1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2 877,1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998 333,1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919 004,2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928 296,3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1 375 430,1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991B1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919 004,</w:t>
            </w:r>
            <w:r w:rsidR="00991B1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928 296,3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377 097,0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991B1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</w:t>
            </w:r>
            <w:r w:rsidR="00991B1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175 162,3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174 381,8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163 808,8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175 162,3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174 381,8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163 808,8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131 170,9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135 567,7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140 140,8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131 170,9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135 567,7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140 140,8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1 119,0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1 119,0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1 119,0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1 119,0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1 119,0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1 119,0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Другие вопросы в области средств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638,0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638,0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638,0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638,0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638,0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1 724 786,3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1 521 324,0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1 517 463,7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2 245 565,9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1 558 119,0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1 515 417,7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520 779,6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36 795,0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-2 046,0</w:t>
            </w:r>
          </w:p>
        </w:tc>
      </w:tr>
      <w:tr w:rsidR="00E97998" w:rsidRPr="00AD627A" w:rsidTr="00771F4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19 954,0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39 613,0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20 898,0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39 505,0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-108,0</w:t>
            </w:r>
          </w:p>
        </w:tc>
      </w:tr>
      <w:tr w:rsidR="00E97998" w:rsidRPr="00AD627A" w:rsidTr="00771F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1 724 786,3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1 541 278,0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1 557 076,7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2 245 565,9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1 579 017,0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1 554 922,7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520 779,6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37 739,0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-2 154,0</w:t>
            </w:r>
          </w:p>
        </w:tc>
      </w:tr>
    </w:tbl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по разделам классификации расходов бюджетов Российской Федерации в сравнении с первым чтением:</w:t>
      </w:r>
    </w:p>
    <w:p w:rsidR="00E97998" w:rsidRPr="00AD627A" w:rsidRDefault="00E97998" w:rsidP="00E97998">
      <w:pPr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по разделу 0100 «</w:t>
      </w:r>
      <w:r w:rsidRPr="00AD627A">
        <w:rPr>
          <w:rFonts w:ascii="Liberation Serif" w:eastAsia="Times New Roman" w:hAnsi="Liberation Serif"/>
          <w:sz w:val="28"/>
          <w:szCs w:val="28"/>
          <w:lang w:val="ru-RU"/>
        </w:rPr>
        <w:t>Общегосударственные вопросы» увеличение объёма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бюджетных ассигнований составило на 2024 год в сумме </w:t>
      </w:r>
      <w:r w:rsidRPr="00AD627A">
        <w:rPr>
          <w:rFonts w:ascii="Liberation Serif" w:hAnsi="Liberation Serif"/>
          <w:sz w:val="28"/>
          <w:szCs w:val="28"/>
          <w:lang w:val="ru-RU"/>
        </w:rPr>
        <w:br/>
        <w:t>16 795,0 тыс.</w:t>
      </w:r>
      <w:r w:rsidRPr="00AD627A">
        <w:rPr>
          <w:rFonts w:ascii="Liberation Serif" w:hAnsi="Liberation Serif"/>
          <w:sz w:val="28"/>
          <w:szCs w:val="28"/>
        </w:rPr>
        <w:t> </w:t>
      </w:r>
      <w:r w:rsidRPr="00AD627A">
        <w:rPr>
          <w:rFonts w:ascii="Liberation Serif" w:hAnsi="Liberation Serif"/>
          <w:sz w:val="28"/>
          <w:szCs w:val="28"/>
          <w:lang w:val="ru-RU"/>
        </w:rPr>
        <w:t>рублей и предлагается утвердить в сумме 155 731,7 тыс. рублей.</w:t>
      </w:r>
    </w:p>
    <w:p w:rsidR="00E97998" w:rsidRPr="00AD627A" w:rsidRDefault="00E97998" w:rsidP="00E97998">
      <w:pPr>
        <w:numPr>
          <w:ilvl w:val="0"/>
          <w:numId w:val="6"/>
        </w:numPr>
        <w:spacing w:before="0" w:after="0" w:line="240" w:lineRule="auto"/>
        <w:ind w:left="-142" w:firstLine="709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по разделу 0400</w:t>
      </w:r>
      <w:r w:rsidRPr="00AD627A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 «Национальная экономика»</w:t>
      </w:r>
      <w:r w:rsidRPr="00AD627A">
        <w:rPr>
          <w:rFonts w:ascii="Liberation Serif" w:eastAsia="Times New Roman" w:hAnsi="Liberation Serif"/>
          <w:sz w:val="28"/>
          <w:szCs w:val="28"/>
          <w:lang w:val="ru-RU"/>
        </w:rPr>
        <w:t xml:space="preserve"> увеличение объёма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бюджетных ассигнований составит на 2023 год в сумме 9 000,0 тыс. рублей и предлагается утвердить на 2023 год в сумме 85 578,8 тыс. рублей.</w:t>
      </w:r>
    </w:p>
    <w:p w:rsidR="00E97998" w:rsidRPr="00AD627A" w:rsidRDefault="00E97998" w:rsidP="00E97998">
      <w:pPr>
        <w:numPr>
          <w:ilvl w:val="0"/>
          <w:numId w:val="6"/>
        </w:numPr>
        <w:spacing w:before="0" w:after="0" w:line="240" w:lineRule="auto"/>
        <w:ind w:left="-142" w:firstLine="709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по разделу 0500 «</w:t>
      </w:r>
      <w:r w:rsidRPr="00AD627A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Жилищно-коммунальное хозяйство» </w:t>
      </w:r>
      <w:r w:rsidRPr="00AD627A">
        <w:rPr>
          <w:rFonts w:ascii="Liberation Serif" w:eastAsia="Times New Roman" w:hAnsi="Liberation Serif"/>
          <w:sz w:val="28"/>
          <w:szCs w:val="28"/>
          <w:lang w:val="ru-RU"/>
        </w:rPr>
        <w:t>объёмы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бюджетных ассигнований предлагается:</w:t>
      </w:r>
    </w:p>
    <w:p w:rsidR="00E97998" w:rsidRPr="00AD627A" w:rsidRDefault="00E97998" w:rsidP="00E97998">
      <w:pPr>
        <w:spacing w:before="0" w:after="0" w:line="240" w:lineRule="auto"/>
        <w:ind w:left="-142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-</w:t>
      </w:r>
      <w:r w:rsidRPr="00AD627A">
        <w:rPr>
          <w:rFonts w:ascii="Liberation Serif" w:eastAsia="Times New Roman" w:hAnsi="Liberation Serif"/>
          <w:sz w:val="28"/>
          <w:szCs w:val="28"/>
          <w:lang w:val="ru-RU"/>
        </w:rPr>
        <w:t xml:space="preserve"> увеличить </w:t>
      </w:r>
      <w:r w:rsidRPr="00AD627A">
        <w:rPr>
          <w:rFonts w:ascii="Liberation Serif" w:hAnsi="Liberation Serif"/>
          <w:sz w:val="28"/>
          <w:szCs w:val="28"/>
          <w:lang w:val="ru-RU"/>
        </w:rPr>
        <w:t>на 2023 год в сумме 134 682,6 тыс.</w:t>
      </w:r>
      <w:r w:rsidRPr="00AD627A">
        <w:rPr>
          <w:rFonts w:ascii="Liberation Serif" w:hAnsi="Liberation Serif"/>
          <w:sz w:val="28"/>
          <w:szCs w:val="28"/>
        </w:rPr>
        <w:t> 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рублей утвердить в размере 288 342,6 тыс. рублей; </w:t>
      </w:r>
    </w:p>
    <w:p w:rsidR="00E97998" w:rsidRPr="00AD627A" w:rsidRDefault="00E97998" w:rsidP="00E97998">
      <w:pPr>
        <w:spacing w:before="0" w:after="0" w:line="240" w:lineRule="auto"/>
        <w:ind w:left="-142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 xml:space="preserve">- </w:t>
      </w:r>
      <w:r w:rsidRPr="00AD627A">
        <w:rPr>
          <w:rFonts w:ascii="Liberation Serif" w:eastAsia="Times New Roman" w:hAnsi="Liberation Serif"/>
          <w:sz w:val="28"/>
          <w:szCs w:val="28"/>
          <w:lang w:val="ru-RU"/>
        </w:rPr>
        <w:t>увеличить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на 2024 год в сумме 20 000,0 тыс. рублей и утвердить в размере 79 270,</w:t>
      </w:r>
      <w:r w:rsidR="00991B1C">
        <w:rPr>
          <w:rFonts w:ascii="Liberation Serif" w:hAnsi="Liberation Serif"/>
          <w:sz w:val="28"/>
          <w:szCs w:val="28"/>
          <w:lang w:val="ru-RU"/>
        </w:rPr>
        <w:t>7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тыс. рублей; </w:t>
      </w:r>
    </w:p>
    <w:p w:rsidR="00E97998" w:rsidRPr="00AD627A" w:rsidRDefault="00E97998" w:rsidP="00E97998">
      <w:pPr>
        <w:spacing w:before="0" w:after="0" w:line="240" w:lineRule="auto"/>
        <w:ind w:left="-142" w:firstLine="709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lastRenderedPageBreak/>
        <w:t>- уменьшить на 2025 год в сумме 2 046,0 тыс. рублей и утвердить в размере 49 988,7 тыс. рублей.</w:t>
      </w:r>
    </w:p>
    <w:p w:rsidR="00E97998" w:rsidRPr="00AD627A" w:rsidRDefault="00E97998" w:rsidP="00E97998">
      <w:pPr>
        <w:numPr>
          <w:ilvl w:val="0"/>
          <w:numId w:val="6"/>
        </w:numPr>
        <w:spacing w:before="0" w:after="0" w:line="240" w:lineRule="auto"/>
        <w:ind w:left="-142" w:firstLine="709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AD627A">
        <w:rPr>
          <w:rFonts w:ascii="Liberation Serif" w:eastAsia="Times New Roman" w:hAnsi="Liberation Serif"/>
          <w:sz w:val="28"/>
          <w:szCs w:val="28"/>
          <w:lang w:val="ru-RU"/>
        </w:rPr>
        <w:t xml:space="preserve">По разделу 0700 «Образование» увеличение </w:t>
      </w:r>
      <w:r w:rsidRPr="00AD627A">
        <w:rPr>
          <w:rFonts w:ascii="Liberation Serif" w:hAnsi="Liberation Serif"/>
          <w:sz w:val="28"/>
          <w:szCs w:val="28"/>
          <w:lang w:val="ru-RU"/>
        </w:rPr>
        <w:t>объёма бюджетных ассигнований составило на 2023 год в сумме 377 097,0 тыс.</w:t>
      </w:r>
      <w:r w:rsidRPr="00AD627A">
        <w:rPr>
          <w:rFonts w:ascii="Liberation Serif" w:hAnsi="Liberation Serif"/>
          <w:sz w:val="28"/>
          <w:szCs w:val="28"/>
        </w:rPr>
        <w:t> </w:t>
      </w:r>
      <w:r w:rsidRPr="00AD627A">
        <w:rPr>
          <w:rFonts w:ascii="Liberation Serif" w:hAnsi="Liberation Serif"/>
          <w:sz w:val="28"/>
          <w:szCs w:val="28"/>
          <w:lang w:val="ru-RU"/>
        </w:rPr>
        <w:t>рублей и предлагается утвердить в сумме 1 375 430,1 тыс. рублей.</w:t>
      </w:r>
    </w:p>
    <w:p w:rsidR="007B76E4" w:rsidRPr="00AD627A" w:rsidRDefault="007B76E4" w:rsidP="00516FB2">
      <w:pPr>
        <w:spacing w:before="0" w:after="0" w:line="240" w:lineRule="auto"/>
        <w:ind w:left="-142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7B76E4" w:rsidRPr="00AD627A" w:rsidRDefault="007B76E4" w:rsidP="008064E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по главным распорядителям бюджетных сре</w:t>
      </w:r>
      <w:proofErr w:type="gramStart"/>
      <w:r w:rsidRPr="00AD627A">
        <w:rPr>
          <w:rFonts w:ascii="Liberation Serif" w:hAnsi="Liberation Serif"/>
          <w:sz w:val="28"/>
          <w:szCs w:val="28"/>
          <w:lang w:val="ru-RU"/>
        </w:rPr>
        <w:t>дств пр</w:t>
      </w:r>
      <w:proofErr w:type="gramEnd"/>
      <w:r w:rsidRPr="00AD627A">
        <w:rPr>
          <w:rFonts w:ascii="Liberation Serif" w:hAnsi="Liberation Serif"/>
          <w:sz w:val="28"/>
          <w:szCs w:val="28"/>
          <w:lang w:val="ru-RU"/>
        </w:rPr>
        <w:t>едставлены в таблице 4.</w:t>
      </w:r>
    </w:p>
    <w:p w:rsidR="007B76E4" w:rsidRPr="00AD627A" w:rsidRDefault="007B76E4" w:rsidP="008064E4">
      <w:pPr>
        <w:spacing w:before="0" w:after="0" w:line="240" w:lineRule="auto"/>
        <w:ind w:left="945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AD627A">
        <w:rPr>
          <w:rFonts w:ascii="Liberation Serif" w:hAnsi="Liberation Serif"/>
          <w:sz w:val="28"/>
          <w:szCs w:val="28"/>
        </w:rPr>
        <w:t>Таблица</w:t>
      </w:r>
      <w:proofErr w:type="spellEnd"/>
      <w:r w:rsidRPr="00AD627A">
        <w:rPr>
          <w:rFonts w:ascii="Liberation Serif" w:hAnsi="Liberation Serif"/>
          <w:sz w:val="28"/>
          <w:szCs w:val="28"/>
        </w:rPr>
        <w:t xml:space="preserve"> 4 </w:t>
      </w:r>
    </w:p>
    <w:tbl>
      <w:tblPr>
        <w:tblW w:w="9941" w:type="dxa"/>
        <w:tblInd w:w="-176" w:type="dxa"/>
        <w:tblLook w:val="04A0"/>
      </w:tblPr>
      <w:tblGrid>
        <w:gridCol w:w="456"/>
        <w:gridCol w:w="1813"/>
        <w:gridCol w:w="896"/>
        <w:gridCol w:w="896"/>
        <w:gridCol w:w="896"/>
        <w:gridCol w:w="940"/>
        <w:gridCol w:w="896"/>
        <w:gridCol w:w="940"/>
        <w:gridCol w:w="736"/>
        <w:gridCol w:w="736"/>
        <w:gridCol w:w="736"/>
      </w:tblGrid>
      <w:tr w:rsidR="0005145F" w:rsidRPr="00AD627A" w:rsidTr="00023FC0">
        <w:trPr>
          <w:trHeight w:val="38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145F" w:rsidRPr="00AD627A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ведомство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AD627A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Наименование главного распорядителя бюджетных средств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AD627A" w:rsidRDefault="0005145F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Решение Думы  от </w:t>
            </w:r>
            <w:r w:rsidR="00EE4A84"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30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.11.202</w:t>
            </w:r>
            <w:r w:rsidR="00EE4A84"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2 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№ </w:t>
            </w:r>
            <w:r w:rsidR="00EE4A84"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AD627A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 2 чтение, тыс. руб.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AD627A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Отклонение при сравнении с 1 чтением, тыс. руб.  </w:t>
            </w:r>
          </w:p>
        </w:tc>
      </w:tr>
      <w:tr w:rsidR="008212B7" w:rsidRPr="00AD627A" w:rsidTr="00023FC0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AD627A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AD627A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AD627A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чтение, тыс. руб.</w:t>
            </w: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AD627A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AD627A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EE4A84" w:rsidRPr="00AD627A" w:rsidTr="00023FC0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4" w:rsidRPr="00AD627A" w:rsidRDefault="00EE4A84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4" w:rsidRPr="00AD627A" w:rsidRDefault="00EE4A84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</w:tr>
      <w:tr w:rsidR="00E97998" w:rsidRPr="00AD627A" w:rsidTr="00E97998">
        <w:trPr>
          <w:trHeight w:val="3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Администрация 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554 647,1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404 846,7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402 267,4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894 419,9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441 641,7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400 221,4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339 772,8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36 795,0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-2 046,0</w:t>
            </w:r>
          </w:p>
        </w:tc>
      </w:tr>
      <w:tr w:rsidR="00E97998" w:rsidRPr="00AD627A" w:rsidTr="00E97998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Комитет по управлению имуществом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8 660,7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8 660,7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8 660,7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8 660,7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8 660,7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8 660,7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E97998">
        <w:trPr>
          <w:trHeight w:val="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950 243,6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899 603,2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908 895,2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1 131 250,4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899 603,2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908 895,2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181 006,8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E9799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194 991,9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191 973,4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181 400,4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194 991,9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191 973,4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181 400,4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E97998">
        <w:trPr>
          <w:trHeight w:val="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Дума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2 625,4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2 625,4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2 625,4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2 625,4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2 625,4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2 625,4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E97998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Ревизионная комиссия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3246,9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3243,9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3243,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3 246,9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3 243,9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3 243,9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E97998">
        <w:trPr>
          <w:trHeight w:val="2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Финансовый отдел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bCs/>
                <w:color w:val="000000"/>
                <w:sz w:val="15"/>
                <w:szCs w:val="15"/>
                <w:lang w:val="ru-RU" w:eastAsia="ru-RU" w:bidi="ar-SA"/>
              </w:rPr>
              <w:t>10370,7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bCs/>
                <w:color w:val="000000"/>
                <w:sz w:val="15"/>
                <w:szCs w:val="15"/>
                <w:lang w:val="ru-RU" w:eastAsia="ru-RU" w:bidi="ar-SA"/>
              </w:rPr>
              <w:t>10370,7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bCs/>
                <w:color w:val="000000"/>
                <w:sz w:val="15"/>
                <w:szCs w:val="15"/>
                <w:lang w:val="ru-RU" w:eastAsia="ru-RU" w:bidi="ar-SA"/>
              </w:rPr>
              <w:t>10370,7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10 370,7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10 370,7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10 370,7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E9799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Итого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1 724 786,3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1 521 324,0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1 517 463,7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2 245 565,9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1 558 119,0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1 515 417,7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520 779,6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36 795,0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9799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-2 046,0</w:t>
            </w:r>
          </w:p>
        </w:tc>
      </w:tr>
    </w:tbl>
    <w:p w:rsidR="00A52246" w:rsidRPr="00AD627A" w:rsidRDefault="00A52246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Проектом решения предполагается изменить структуру расходов местного бюджета в разрезе главных распорядителей бюджетных средств:</w:t>
      </w:r>
    </w:p>
    <w:p w:rsidR="00E97998" w:rsidRPr="00AD627A" w:rsidRDefault="00E97998" w:rsidP="00E97998">
      <w:pPr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 xml:space="preserve">бюджетные ассигнования по главному распорядителю бюджетных средств - </w:t>
      </w:r>
      <w:r w:rsidRPr="00AD627A">
        <w:rPr>
          <w:rFonts w:ascii="Liberation Serif" w:hAnsi="Liberation Serif"/>
          <w:i/>
          <w:sz w:val="28"/>
          <w:szCs w:val="28"/>
          <w:lang w:val="ru-RU"/>
        </w:rPr>
        <w:t xml:space="preserve">Администрация </w:t>
      </w:r>
      <w:r w:rsidRPr="00AD627A">
        <w:rPr>
          <w:rFonts w:ascii="Liberation Serif" w:hAnsi="Liberation Serif"/>
          <w:i/>
          <w:color w:val="000000"/>
          <w:sz w:val="28"/>
          <w:szCs w:val="28"/>
          <w:lang w:val="ru-RU"/>
        </w:rPr>
        <w:t>МО Красноуфимский округ</w:t>
      </w:r>
      <w:r w:rsidRPr="00AD627A">
        <w:rPr>
          <w:rFonts w:ascii="Liberation Serif" w:hAnsi="Liberation Serif"/>
          <w:color w:val="000000"/>
          <w:sz w:val="28"/>
          <w:szCs w:val="28"/>
          <w:lang w:val="ru-RU"/>
        </w:rPr>
        <w:t xml:space="preserve"> предлагается:</w:t>
      </w: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val="ru-RU"/>
        </w:rPr>
      </w:pPr>
      <w:r w:rsidRPr="00AD627A">
        <w:rPr>
          <w:rFonts w:ascii="Liberation Serif" w:hAnsi="Liberation Serif"/>
          <w:color w:val="000000"/>
          <w:sz w:val="28"/>
          <w:szCs w:val="28"/>
          <w:lang w:val="ru-RU"/>
        </w:rPr>
        <w:t xml:space="preserve">- увеличить на 2023 год </w:t>
      </w:r>
      <w:r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в сумме 339 772,8 тыс. рублей (на реализацию муниципальных программ по энергосбережению и повышению энергетической эффективности на сумму 96 764,3 тыс. рублей; на реализацию проектов капитального строительства муниципального значения по развитию газификации на сумму 37 918,3 тыс. рублей;</w:t>
      </w:r>
      <w:r w:rsidRPr="00AD627A">
        <w:rPr>
          <w:rFonts w:ascii="Liberation Serif" w:hAnsi="Liberation Serif"/>
          <w:color w:val="000000"/>
          <w:sz w:val="28"/>
          <w:szCs w:val="28"/>
          <w:lang w:val="ru-RU"/>
        </w:rPr>
        <w:t xml:space="preserve"> </w:t>
      </w:r>
      <w:proofErr w:type="gramStart"/>
      <w:r w:rsidRPr="00AD627A">
        <w:rPr>
          <w:rFonts w:ascii="Liberation Serif" w:hAnsi="Liberation Serif"/>
          <w:color w:val="000000"/>
          <w:sz w:val="28"/>
          <w:szCs w:val="28"/>
          <w:lang w:val="ru-RU"/>
        </w:rPr>
        <w:t xml:space="preserve">на создание новых мест в общеобразовательных организациях, расположенных в сельской местности и поселках городского типа на сумму 196 522,1 тыс. рублей (строительство </w:t>
      </w:r>
      <w:proofErr w:type="spellStart"/>
      <w:r w:rsidRPr="00AD627A">
        <w:rPr>
          <w:rFonts w:ascii="Liberation Serif" w:hAnsi="Liberation Serif"/>
          <w:color w:val="000000"/>
          <w:sz w:val="28"/>
          <w:szCs w:val="28"/>
          <w:lang w:val="ru-RU"/>
        </w:rPr>
        <w:t>Нижнеиргинской</w:t>
      </w:r>
      <w:proofErr w:type="spellEnd"/>
      <w:r w:rsidRPr="00AD627A">
        <w:rPr>
          <w:rFonts w:ascii="Liberation Serif" w:hAnsi="Liberation Serif"/>
          <w:color w:val="000000"/>
          <w:sz w:val="28"/>
          <w:szCs w:val="28"/>
          <w:lang w:val="ru-RU"/>
        </w:rPr>
        <w:t xml:space="preserve"> СОШ))</w:t>
      </w:r>
      <w:r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и 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утвердить в сумме </w:t>
      </w:r>
      <w:r w:rsidRPr="00AD627A">
        <w:rPr>
          <w:rFonts w:ascii="Liberation Serif" w:hAnsi="Liberation Serif"/>
          <w:sz w:val="28"/>
          <w:szCs w:val="28"/>
          <w:lang w:val="ru-RU"/>
        </w:rPr>
        <w:br/>
        <w:t>894 419,9 тыс. рублей;</w:t>
      </w:r>
      <w:proofErr w:type="gramEnd"/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val="ru-RU"/>
        </w:rPr>
      </w:pPr>
      <w:r w:rsidRPr="00AD627A">
        <w:rPr>
          <w:rFonts w:ascii="Liberation Serif" w:hAnsi="Liberation Serif"/>
          <w:color w:val="000000"/>
          <w:sz w:val="28"/>
          <w:szCs w:val="28"/>
          <w:lang w:val="ru-RU"/>
        </w:rPr>
        <w:t xml:space="preserve">- увеличить на 2024 год </w:t>
      </w:r>
      <w:r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в сумме 36 795,0 тыс. рублей (на исполнение судебных актов по искам к бюджету округа на сумму 16 795 тыс. рублей; </w:t>
      </w:r>
      <w:r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lastRenderedPageBreak/>
        <w:t xml:space="preserve">увеличение средств на замену водопроводных сетей на сумму </w:t>
      </w:r>
      <w:r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br/>
        <w:t>20 000,0 тыс. рублей) и утвердить в сумме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441 641,7 тыс. рублей</w:t>
      </w: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- уменьшить на 2025 год в сумме 2 046,0 тыс. рублей</w:t>
      </w:r>
      <w:r w:rsidRPr="00AD627A">
        <w:rPr>
          <w:rFonts w:ascii="Liberation Serif" w:hAnsi="Liberation Serif"/>
          <w:sz w:val="28"/>
          <w:szCs w:val="28"/>
          <w:lang w:val="ru-RU"/>
        </w:rPr>
        <w:t>, и  утвердить в сумме 400 221,4 тыс. рублей;</w:t>
      </w:r>
    </w:p>
    <w:p w:rsidR="00E97998" w:rsidRPr="00AD627A" w:rsidRDefault="00E97998" w:rsidP="00E97998">
      <w:pPr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 xml:space="preserve">увеличить бюджетные ассигнования по главному распорядителю  бюджетных средств – </w:t>
      </w:r>
      <w:r w:rsidRPr="00AD627A">
        <w:rPr>
          <w:rFonts w:ascii="Liberation Serif" w:hAnsi="Liberation Serif"/>
          <w:i/>
          <w:sz w:val="28"/>
          <w:szCs w:val="28"/>
          <w:lang w:val="ru-RU"/>
        </w:rPr>
        <w:t>Муниципальный отдел управления образованием МО Красноуфимский округ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на 2023 год в сумме 181 006,8 тыс. рублей (на модернизацию школьных систем образования)</w:t>
      </w:r>
      <w:r w:rsidRPr="00AD627A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и </w:t>
      </w:r>
      <w:r w:rsidRPr="00AD627A">
        <w:rPr>
          <w:rFonts w:ascii="Liberation Serif" w:hAnsi="Liberation Serif"/>
          <w:sz w:val="28"/>
          <w:szCs w:val="28"/>
          <w:lang w:val="ru-RU"/>
        </w:rPr>
        <w:t>утвердить в сумме 1 131 250,4 тыс. рублей</w:t>
      </w:r>
      <w:r w:rsidR="00463DF6">
        <w:rPr>
          <w:rFonts w:ascii="Liberation Serif" w:hAnsi="Liberation Serif"/>
          <w:sz w:val="28"/>
          <w:szCs w:val="28"/>
          <w:lang w:val="ru-RU"/>
        </w:rPr>
        <w:t>.</w:t>
      </w:r>
    </w:p>
    <w:p w:rsidR="00E97998" w:rsidRPr="00AD627A" w:rsidRDefault="00E97998" w:rsidP="00E97998">
      <w:pPr>
        <w:spacing w:before="0" w:after="0" w:line="240" w:lineRule="auto"/>
        <w:ind w:left="510"/>
        <w:jc w:val="both"/>
        <w:rPr>
          <w:rFonts w:ascii="Liberation Serif" w:hAnsi="Liberation Serif"/>
          <w:i/>
          <w:sz w:val="28"/>
          <w:szCs w:val="28"/>
          <w:highlight w:val="yellow"/>
          <w:lang w:val="ru-RU"/>
        </w:rPr>
      </w:pPr>
    </w:p>
    <w:p w:rsidR="00E97998" w:rsidRPr="00AD627A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расходы на содержание органов местного самоуправления на 2023 год предусмотрены в размере 75 469,3 тыс. рублей, что меньше на 2 931,7 тыс. рублей норматива на содержание органов местного самоуправления МО Красноуфимский округ на 2023 </w:t>
      </w:r>
      <w:r w:rsidRPr="00991B1C">
        <w:rPr>
          <w:rFonts w:ascii="Liberation Serif" w:hAnsi="Liberation Serif" w:cs="Times New Roman"/>
          <w:sz w:val="28"/>
          <w:szCs w:val="28"/>
          <w:lang w:val="ru-RU"/>
        </w:rPr>
        <w:t>год (</w:t>
      </w:r>
      <w:r w:rsidR="00991B1C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>78 </w:t>
      </w:r>
      <w:r w:rsidRPr="00991B1C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>401,0</w:t>
      </w:r>
      <w:r w:rsidR="00991B1C">
        <w:rPr>
          <w:rFonts w:ascii="Liberation Serif" w:hAnsi="Liberation Serif"/>
          <w:color w:val="22272F"/>
          <w:sz w:val="21"/>
          <w:szCs w:val="21"/>
          <w:shd w:val="clear" w:color="auto" w:fill="FFFFFF"/>
          <w:lang w:val="ru-RU"/>
        </w:rPr>
        <w:t> 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тыс. рублей), установленного Постановлением Правительства Свердловской области от 17.11.2022 №</w:t>
      </w:r>
      <w:r w:rsidRPr="00AD627A">
        <w:rPr>
          <w:rFonts w:ascii="Liberation Serif" w:hAnsi="Liberation Serif" w:cs="Times New Roman"/>
          <w:sz w:val="28"/>
          <w:szCs w:val="28"/>
        </w:rPr>
        <w:t> 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782-ПП. </w:t>
      </w:r>
    </w:p>
    <w:p w:rsidR="00E97998" w:rsidRPr="00AD627A" w:rsidRDefault="00E97998" w:rsidP="00540588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 xml:space="preserve">В соответствии со статьёй 172 БК РФ Проект решения сформирован в программной структуре расходов на основе 15 муниципальных программ. </w:t>
      </w:r>
    </w:p>
    <w:p w:rsidR="00F74C87" w:rsidRPr="00AD627A" w:rsidRDefault="00F74C87" w:rsidP="00F74C87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 xml:space="preserve">Изменения расходов местного бюджета предусмотренных на </w:t>
      </w:r>
      <w:r w:rsidR="00D42791" w:rsidRPr="00AD627A">
        <w:rPr>
          <w:rFonts w:ascii="Liberation Serif" w:hAnsi="Liberation Serif"/>
          <w:sz w:val="28"/>
          <w:szCs w:val="28"/>
          <w:lang w:val="ru-RU"/>
        </w:rPr>
        <w:t>реализацию муниципальных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42791" w:rsidRPr="00AD627A">
        <w:rPr>
          <w:rFonts w:ascii="Liberation Serif" w:hAnsi="Liberation Serif"/>
          <w:sz w:val="28"/>
          <w:szCs w:val="28"/>
          <w:lang w:val="ru-RU"/>
        </w:rPr>
        <w:t>программ представлены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 в таблице 5.</w:t>
      </w:r>
    </w:p>
    <w:p w:rsidR="00F74C87" w:rsidRPr="00AD627A" w:rsidRDefault="00F74C87" w:rsidP="00F74C87">
      <w:pPr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                                                                Таблица 5</w:t>
      </w:r>
    </w:p>
    <w:tbl>
      <w:tblPr>
        <w:tblW w:w="9808" w:type="dxa"/>
        <w:tblInd w:w="-176" w:type="dxa"/>
        <w:tblLook w:val="04A0"/>
      </w:tblPr>
      <w:tblGrid>
        <w:gridCol w:w="405"/>
        <w:gridCol w:w="2274"/>
        <w:gridCol w:w="866"/>
        <w:gridCol w:w="809"/>
        <w:gridCol w:w="809"/>
        <w:gridCol w:w="811"/>
        <w:gridCol w:w="811"/>
        <w:gridCol w:w="850"/>
        <w:gridCol w:w="709"/>
        <w:gridCol w:w="709"/>
        <w:gridCol w:w="755"/>
      </w:tblGrid>
      <w:tr w:rsidR="00F55A15" w:rsidRPr="00AD627A" w:rsidTr="00771F41">
        <w:trPr>
          <w:trHeight w:val="61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15" w:rsidRPr="00AD627A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 № </w:t>
            </w:r>
            <w:proofErr w:type="spellStart"/>
            <w:proofErr w:type="gramStart"/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п</w:t>
            </w:r>
            <w:proofErr w:type="spellEnd"/>
            <w:proofErr w:type="gramEnd"/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/</w:t>
            </w:r>
            <w:proofErr w:type="spellStart"/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AD627A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Наименование муниципальной программы (подпрограммы)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AD627A" w:rsidRDefault="00F55A15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Решение Думы  от </w:t>
            </w:r>
            <w:r w:rsidR="00EE4A84"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30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.11.202</w:t>
            </w:r>
            <w:r w:rsidR="00EE4A84"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 w:rsidR="00AD0871"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№ 1</w:t>
            </w:r>
            <w:r w:rsidR="00EE4A84"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  </w:t>
            </w:r>
            <w:r w:rsidR="00991B1C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 </w:t>
            </w: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 1 чтение, тыс. руб.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AD627A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Проект решения 2 чтение, тыс. руб. 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AD627A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Отклонение при сравнении</w:t>
            </w:r>
          </w:p>
          <w:p w:rsidR="00F55A15" w:rsidRPr="00AD627A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с 1 чтением, тыс. руб. </w:t>
            </w:r>
          </w:p>
        </w:tc>
      </w:tr>
      <w:tr w:rsidR="00EE4A84" w:rsidRPr="00AD627A" w:rsidTr="00771F41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4" w:rsidRPr="00AD627A" w:rsidRDefault="00EE4A84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4" w:rsidRPr="00AD627A" w:rsidRDefault="00EE4A84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84" w:rsidRPr="00AD627A" w:rsidRDefault="00EE4A84" w:rsidP="00EE4A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</w:tr>
      <w:tr w:rsidR="00F55A15" w:rsidRPr="00AD627A" w:rsidTr="00771F41">
        <w:trPr>
          <w:trHeight w:val="21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AD627A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AD627A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AD627A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AD627A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AD627A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AD627A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AD627A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AD627A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AD627A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AD627A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AD627A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</w:tr>
      <w:tr w:rsidR="00E97998" w:rsidRPr="00AD627A" w:rsidTr="00771F41">
        <w:trPr>
          <w:trHeight w:val="84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6C2CE6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2028 года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8 192,6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8 192,6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8 192,6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8 192,6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8 192,6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771F41">
        <w:trPr>
          <w:trHeight w:val="9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2028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976 590,6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899 550,2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908 842,2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1 353 687,6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899 550,2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908 842,2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377 097,0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771F41">
        <w:trPr>
          <w:trHeight w:val="5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"Развитие культуры в МО Красноуфимский округ до 2028 года"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194 856,0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191 837,5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181 264,5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194 856,0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191 837,5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181 264,5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771F41">
        <w:trPr>
          <w:trHeight w:val="9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"Градостроительное планирование территорий МО Красноуфимский округ  до 2028года"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919,3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919,3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919,3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919,3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919,3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919,3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771F41">
        <w:trPr>
          <w:trHeight w:val="65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«Развитие физической культуры, спорта МО Красноуфимский округ  на 2019-2027 годы»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1 119,0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1 119,0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1 119,0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1 119,0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97998" w:rsidRPr="00AD627A" w:rsidTr="00771F41">
        <w:trPr>
          <w:trHeight w:val="2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2027 года»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350,2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350,2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350,2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350,2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350,2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8" w:rsidRPr="00AD627A" w:rsidRDefault="00E97998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73E8E" w:rsidRPr="00AD627A" w:rsidTr="00771F41">
        <w:trPr>
          <w:trHeight w:val="2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91086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</w:tr>
      <w:tr w:rsidR="00173E8E" w:rsidRPr="00AD627A" w:rsidTr="00771F41">
        <w:trPr>
          <w:trHeight w:val="2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"Обеспечение безопасности на территории МО Красноуфимский округ до 2027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7 947,3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8 074,0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8 142,6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7 947,3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8 142,6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73E8E" w:rsidRPr="00AD627A" w:rsidTr="00771F41">
        <w:trPr>
          <w:trHeight w:val="70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"Совершенствование муниципального управления в МО Красноуфимский округ до 2027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107 629,6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107 650,3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107 665,2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107 629,6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107 650,3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107 665,2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73E8E" w:rsidRPr="00AD627A" w:rsidTr="00771F41">
        <w:trPr>
          <w:trHeight w:val="100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2027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312 123,0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260 782,3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258 119,5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417 887,3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280 782,3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256 073,5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105 764,3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20 000,0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-2 046,0</w:t>
            </w:r>
          </w:p>
        </w:tc>
      </w:tr>
      <w:tr w:rsidR="00173E8E" w:rsidRPr="00AD627A" w:rsidTr="00771F41">
        <w:trPr>
          <w:trHeight w:val="81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"Управление муниципальными финансами МО Красноуфимский округ до 2027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10 108,2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10 108,2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10 108,2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10 108,2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10 108,2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10 108,2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73E8E" w:rsidRPr="00AD627A" w:rsidTr="00771F41">
        <w:trPr>
          <w:trHeight w:val="8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"Комплексное  развитие сельских территорий муниципального образования Красноуфимский округ до 2027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20 351,1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8 274,1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8 274,1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58 269,4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8 274,1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8 274,1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37 918,3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73E8E" w:rsidRPr="00AD627A" w:rsidTr="00771F41">
        <w:trPr>
          <w:trHeight w:val="9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"Социальная поддержка и благополучие населения МО Красноуфимский округ до 2028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73E8E" w:rsidRPr="00AD627A" w:rsidTr="00771F41">
        <w:trPr>
          <w:trHeight w:val="69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2017-2027годы»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28 325,0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1 750,0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1 750,0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28 325,0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73E8E" w:rsidRPr="00AD627A" w:rsidTr="00771F41">
        <w:trPr>
          <w:trHeight w:val="10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"Реализация молодежной политики  и патриотического  воспитания граждан в МО Красноуфимский округ на 2019-2027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2 462,8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2 412,4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2 412,4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2 462,8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2 412,4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2 412,4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73E8E" w:rsidRPr="00AD627A" w:rsidTr="00771F41">
        <w:trPr>
          <w:trHeight w:val="8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73E8E" w:rsidRPr="00AD627A" w:rsidTr="00771F41">
        <w:trPr>
          <w:trHeight w:val="33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AD627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Итого по программам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1 671 422,9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1 501 468,3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1 497 608,0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2 192 202,5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1 521 468,3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1 495 562,0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520 779,6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20 000,0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8E" w:rsidRPr="00AD627A" w:rsidRDefault="00173E8E" w:rsidP="00771F4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D627A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-2 046,0</w:t>
            </w:r>
          </w:p>
        </w:tc>
      </w:tr>
    </w:tbl>
    <w:p w:rsidR="00771F41" w:rsidRPr="00AD627A" w:rsidRDefault="00771F41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771F41" w:rsidRPr="00AD627A" w:rsidRDefault="00771F41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Объем бюджетных ассигнований на реализацию муниципальных программ предлагается:</w:t>
      </w:r>
    </w:p>
    <w:p w:rsidR="00771F41" w:rsidRPr="00AD627A" w:rsidRDefault="00771F41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 увеличить на 2023 в сумме 520 779,6 тыс. рублей и утвердить в сумме 2 192 202,5 тыс. рублей;</w:t>
      </w:r>
    </w:p>
    <w:p w:rsidR="00771F41" w:rsidRPr="00AD627A" w:rsidRDefault="00771F41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 увеличить на 2024 год  сумме 20 000,0 тыс. рублей и утвердить в сумме 1 521 468,3 тыс. рублей;</w:t>
      </w:r>
    </w:p>
    <w:p w:rsidR="00771F41" w:rsidRPr="00AD627A" w:rsidRDefault="00771F41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- уменьшить на 2025 год сумме 2 046,0 тыс. рублей и утвердить в сумме 1 495 562,0 тыс. рублей.</w:t>
      </w:r>
    </w:p>
    <w:p w:rsidR="00A848A4" w:rsidRPr="00AD627A" w:rsidRDefault="00A848A4" w:rsidP="00BB4DC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526261" w:rsidRPr="00AD627A" w:rsidRDefault="00526261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общий объем </w:t>
      </w:r>
      <w:proofErr w:type="gramStart"/>
      <w:r w:rsidRPr="00AD627A">
        <w:rPr>
          <w:rFonts w:ascii="Liberation Serif" w:hAnsi="Liberation Serif" w:cs="Times New Roman"/>
          <w:sz w:val="28"/>
          <w:szCs w:val="28"/>
          <w:lang w:val="ru-RU"/>
        </w:rPr>
        <w:t>бюджетных ассигнований, направляемых на исполнение публичных нормативных обязательств остался</w:t>
      </w:r>
      <w:proofErr w:type="gramEnd"/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без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изменения и ежегодно определен  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>сумме 0 тыс. рублей.</w:t>
      </w:r>
    </w:p>
    <w:p w:rsidR="00526261" w:rsidRPr="00AD627A" w:rsidRDefault="00526261" w:rsidP="0093447F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lastRenderedPageBreak/>
        <w:t>Проектом решения размер Резервного фонда Администрации МО Красноуфимский окру</w:t>
      </w:r>
      <w:r w:rsidR="00F55A15" w:rsidRPr="00AD627A">
        <w:rPr>
          <w:rFonts w:ascii="Liberation Serif" w:hAnsi="Liberation Serif" w:cs="Times New Roman"/>
          <w:sz w:val="28"/>
          <w:szCs w:val="28"/>
          <w:lang w:val="ru-RU"/>
        </w:rPr>
        <w:t>г остался без изменения: на 202</w:t>
      </w:r>
      <w:r w:rsidR="00F2447B" w:rsidRPr="00AD627A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F55A15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F2447B" w:rsidRPr="00AD627A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F55A15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годы в сумме по 2</w:t>
      </w:r>
      <w:r w:rsidR="00F2447B" w:rsidRPr="00AD627A">
        <w:rPr>
          <w:rFonts w:ascii="Liberation Serif" w:hAnsi="Liberation Serif" w:cs="Times New Roman"/>
          <w:sz w:val="28"/>
          <w:szCs w:val="28"/>
          <w:lang w:val="ru-RU"/>
        </w:rPr>
        <w:t>12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F2447B" w:rsidRPr="00AD627A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ежегодно, или 0,0</w:t>
      </w:r>
      <w:r w:rsidR="00F2447B" w:rsidRPr="00AD627A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% общего годового объема расходов бюджета, что не превышает ограничение, установленное пунктом 3 статьи 81 БК РФ.</w:t>
      </w:r>
    </w:p>
    <w:p w:rsidR="00526261" w:rsidRPr="00AD627A" w:rsidRDefault="00526261" w:rsidP="0015352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объём расходов на обслуживание муниципального внутреннего долга МО Красноуфимский округ остался без изменения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и ежегодно определен в сумме 0 тыс. рублей, 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что соответствует статье 111 БК РФ.</w:t>
      </w:r>
    </w:p>
    <w:p w:rsidR="00463DF6" w:rsidRDefault="00526261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объем бюджетных ассигнований муници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>пального дорожного фонда</w:t>
      </w:r>
      <w:r w:rsidR="00463DF6" w:rsidRPr="00463DF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63DF6" w:rsidRPr="00AD627A">
        <w:rPr>
          <w:rFonts w:ascii="Liberation Serif" w:hAnsi="Liberation Serif" w:cs="Times New Roman"/>
          <w:sz w:val="28"/>
          <w:szCs w:val="28"/>
          <w:lang w:val="ru-RU"/>
        </w:rPr>
        <w:t>предлагается</w:t>
      </w:r>
      <w:r w:rsidR="00463DF6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463DF6" w:rsidRDefault="00463DF6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D15DF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на 2023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год </w:t>
      </w:r>
      <w:r w:rsidR="006D15DF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увеличить на 9 000,0 тыс. рублей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и утвердить в сумме 80 353 тыс. рублей, </w:t>
      </w:r>
    </w:p>
    <w:p w:rsidR="00526261" w:rsidRPr="00AD627A" w:rsidRDefault="00463DF6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6D15DF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>на</w:t>
      </w:r>
      <w:r w:rsidR="006D15DF" w:rsidRPr="00AD627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F2447B" w:rsidRPr="00AD627A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- 202</w:t>
      </w:r>
      <w:r w:rsidR="00F2447B" w:rsidRPr="00AD627A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526261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>
        <w:rPr>
          <w:rFonts w:ascii="Liberation Serif" w:hAnsi="Liberation Serif" w:cs="Times New Roman"/>
          <w:sz w:val="28"/>
          <w:szCs w:val="28"/>
          <w:lang w:val="ru-RU"/>
        </w:rPr>
        <w:t>ы</w:t>
      </w:r>
      <w:r w:rsidR="00526261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оста</w:t>
      </w:r>
      <w:r>
        <w:rPr>
          <w:rFonts w:ascii="Liberation Serif" w:hAnsi="Liberation Serif" w:cs="Times New Roman"/>
          <w:sz w:val="28"/>
          <w:szCs w:val="28"/>
          <w:lang w:val="ru-RU"/>
        </w:rPr>
        <w:t>вить</w:t>
      </w:r>
      <w:r w:rsidR="00526261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без изменени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>я сумме 7</w:t>
      </w:r>
      <w:r w:rsidR="006D15DF" w:rsidRPr="00AD627A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> 3</w:t>
      </w:r>
      <w:r w:rsidR="006D15DF" w:rsidRPr="00AD627A">
        <w:rPr>
          <w:rFonts w:ascii="Liberation Serif" w:hAnsi="Liberation Serif" w:cs="Times New Roman"/>
          <w:sz w:val="28"/>
          <w:szCs w:val="28"/>
          <w:lang w:val="ru-RU"/>
        </w:rPr>
        <w:t>53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6D15DF" w:rsidRPr="00AD627A">
        <w:rPr>
          <w:rFonts w:ascii="Liberation Serif" w:hAnsi="Liberation Serif" w:cs="Times New Roman"/>
          <w:sz w:val="28"/>
          <w:szCs w:val="28"/>
          <w:lang w:val="ru-RU"/>
        </w:rPr>
        <w:t>0</w:t>
      </w:r>
      <w:r w:rsidR="00153525" w:rsidRPr="00AD627A">
        <w:rPr>
          <w:rFonts w:ascii="Liberation Serif" w:hAnsi="Liberation Serif" w:cs="Times New Roman"/>
          <w:sz w:val="28"/>
          <w:szCs w:val="28"/>
          <w:lang w:val="ru-RU"/>
        </w:rPr>
        <w:t> тыс. рублей</w:t>
      </w:r>
      <w:r w:rsidR="006D15DF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ежегодно</w:t>
      </w:r>
      <w:r w:rsidR="00526261" w:rsidRPr="00AD627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26261" w:rsidRPr="00AD627A" w:rsidRDefault="000B7D94" w:rsidP="00DD1C7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объем бюджетных ассигнований на исполнение муниципальных гарантий МО Красноуфимский округ</w:t>
      </w:r>
      <w:r w:rsidR="00332AB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остался без изменения и определен на 2023 год в сумме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32AB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30 000,0 тыс. рублей для расчета поставки каменного угля </w:t>
      </w:r>
      <w:r w:rsidR="0060463C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и </w:t>
      </w:r>
      <w:r w:rsidR="00332AB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на 2024-2025 </w:t>
      </w:r>
      <w:r w:rsidR="0060463C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год </w:t>
      </w:r>
      <w:r w:rsidR="00332AB4" w:rsidRPr="00AD627A">
        <w:rPr>
          <w:rFonts w:ascii="Liberation Serif" w:hAnsi="Liberation Serif" w:cs="Times New Roman"/>
          <w:sz w:val="28"/>
          <w:szCs w:val="28"/>
          <w:lang w:val="ru-RU"/>
        </w:rPr>
        <w:t>определен в сумме 0 тыс. рублей</w:t>
      </w:r>
      <w:r w:rsidR="00F75597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32AB4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ежегодно. </w:t>
      </w:r>
    </w:p>
    <w:p w:rsidR="00597217" w:rsidRPr="00AD627A" w:rsidRDefault="00597217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71F41" w:rsidRPr="00AD627A" w:rsidRDefault="00EA6695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>Проектом решения предусмотрено форми</w:t>
      </w:r>
      <w:r w:rsidR="00526B70" w:rsidRPr="00AD627A">
        <w:rPr>
          <w:rFonts w:ascii="Liberation Serif" w:hAnsi="Liberation Serif" w:cs="Times New Roman"/>
          <w:sz w:val="28"/>
          <w:szCs w:val="28"/>
          <w:lang w:val="ru-RU"/>
        </w:rPr>
        <w:t>рование местного бюджета на 202</w:t>
      </w:r>
      <w:r w:rsidR="00597217" w:rsidRPr="00AD627A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526B70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597217" w:rsidRPr="00AD627A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-2</w:t>
      </w:r>
      <w:r w:rsidR="00597217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025 года с дефицитом: </w:t>
      </w:r>
    </w:p>
    <w:p w:rsidR="00771F41" w:rsidRPr="00AD627A" w:rsidRDefault="00771F41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597217" w:rsidRPr="00AD627A">
        <w:rPr>
          <w:rFonts w:ascii="Liberation Serif" w:hAnsi="Liberation Serif" w:cs="Times New Roman"/>
          <w:sz w:val="28"/>
          <w:szCs w:val="28"/>
          <w:lang w:val="ru-RU"/>
        </w:rPr>
        <w:t>на 2023</w:t>
      </w:r>
      <w:r w:rsidR="00526B70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 в размере </w:t>
      </w:r>
      <w:r w:rsidR="00597217" w:rsidRPr="00AD627A">
        <w:rPr>
          <w:rFonts w:ascii="Liberation Serif" w:hAnsi="Liberation Serif" w:cs="Times New Roman"/>
          <w:sz w:val="28"/>
          <w:szCs w:val="28"/>
          <w:lang w:val="ru-RU"/>
        </w:rPr>
        <w:t>8 437,0</w:t>
      </w:r>
      <w:r w:rsidR="00526B70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тыс. руб. или </w:t>
      </w:r>
      <w:r w:rsidR="00597217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4,8 %, </w:t>
      </w:r>
    </w:p>
    <w:p w:rsidR="00771F41" w:rsidRPr="00AD627A" w:rsidRDefault="00771F41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597217" w:rsidRPr="00AD627A">
        <w:rPr>
          <w:rFonts w:ascii="Liberation Serif" w:hAnsi="Liberation Serif" w:cs="Times New Roman"/>
          <w:sz w:val="28"/>
          <w:szCs w:val="28"/>
          <w:lang w:val="ru-RU"/>
        </w:rPr>
        <w:t>на 2024</w:t>
      </w:r>
      <w:r w:rsidR="00375610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 в размере </w:t>
      </w:r>
      <w:r w:rsidR="00121FDC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8 845,6 </w:t>
      </w:r>
      <w:r w:rsidR="00375610" w:rsidRPr="00AD627A">
        <w:rPr>
          <w:rFonts w:ascii="Liberation Serif" w:hAnsi="Liberation Serif" w:cs="Times New Roman"/>
          <w:sz w:val="28"/>
          <w:szCs w:val="28"/>
          <w:lang w:val="ru-RU"/>
        </w:rPr>
        <w:t>тыс. рублей или 5,0 %</w:t>
      </w:r>
      <w:r w:rsidRPr="00AD627A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375610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227736" w:rsidRPr="00AD627A" w:rsidRDefault="00771F41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375610" w:rsidRPr="00AD627A">
        <w:rPr>
          <w:rFonts w:ascii="Liberation Serif" w:hAnsi="Liberation Serif" w:cs="Times New Roman"/>
          <w:sz w:val="28"/>
          <w:szCs w:val="28"/>
          <w:lang w:val="ru-RU"/>
        </w:rPr>
        <w:t>на 202</w:t>
      </w:r>
      <w:r w:rsidR="00597217" w:rsidRPr="00AD627A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375610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год в размере </w:t>
      </w:r>
      <w:r w:rsidR="00121FDC" w:rsidRPr="00AD627A">
        <w:rPr>
          <w:rFonts w:ascii="Liberation Serif" w:hAnsi="Liberation Serif" w:cs="Times New Roman"/>
          <w:sz w:val="28"/>
          <w:szCs w:val="28"/>
          <w:lang w:val="ru-RU"/>
        </w:rPr>
        <w:t>9 248,9</w:t>
      </w:r>
      <w:r w:rsidR="00EA6695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023FC0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тыс. рублей </w:t>
      </w:r>
      <w:r w:rsidR="00EA6695" w:rsidRPr="00AD627A">
        <w:rPr>
          <w:rFonts w:ascii="Liberation Serif" w:hAnsi="Liberation Serif" w:cs="Times New Roman"/>
          <w:sz w:val="28"/>
          <w:szCs w:val="28"/>
          <w:lang w:val="ru-RU"/>
        </w:rPr>
        <w:t xml:space="preserve">или 5,0 %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требованиям, предусмотренным пунктом 3 статьи 92.1 БК РФ. </w:t>
      </w:r>
    </w:p>
    <w:p w:rsidR="00EA6695" w:rsidRPr="00AD627A" w:rsidRDefault="00EA6695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  <w:lang w:val="ru-RU"/>
        </w:rPr>
      </w:pPr>
      <w:bookmarkStart w:id="0" w:name="_GoBack"/>
      <w:bookmarkEnd w:id="0"/>
    </w:p>
    <w:p w:rsidR="00C4372E" w:rsidRPr="00AD627A" w:rsidRDefault="00C4372E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AD627A">
        <w:rPr>
          <w:rFonts w:ascii="Liberation Serif" w:hAnsi="Liberation Serif"/>
          <w:bCs/>
          <w:sz w:val="28"/>
          <w:szCs w:val="28"/>
          <w:lang w:val="ru-RU"/>
        </w:rPr>
        <w:t>В Проекте решения все остальные параметры остались без изменения.</w:t>
      </w:r>
    </w:p>
    <w:p w:rsidR="005F0344" w:rsidRPr="00463DF6" w:rsidRDefault="005F0344" w:rsidP="0093447F">
      <w:pPr>
        <w:spacing w:line="240" w:lineRule="auto"/>
        <w:ind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</w:pPr>
      <w:r w:rsidRPr="00463DF6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  <w:t>В ходе рассмотрения Проекта решения замечаний не установлено.</w:t>
      </w:r>
    </w:p>
    <w:p w:rsidR="00463DF6" w:rsidRDefault="00C4372E" w:rsidP="00463DF6">
      <w:pPr>
        <w:tabs>
          <w:tab w:val="left" w:pos="3915"/>
        </w:tabs>
        <w:spacing w:before="0"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AD627A">
        <w:rPr>
          <w:rFonts w:ascii="Liberation Serif" w:hAnsi="Liberation Serif"/>
          <w:b/>
          <w:sz w:val="28"/>
          <w:szCs w:val="28"/>
          <w:lang w:val="ru-RU"/>
        </w:rPr>
        <w:t>Вывод:</w:t>
      </w:r>
      <w:r w:rsidR="00463DF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463DF6" w:rsidRPr="00463DF6">
        <w:rPr>
          <w:rFonts w:ascii="Liberation Serif" w:hAnsi="Liberation Serif"/>
          <w:sz w:val="28"/>
          <w:szCs w:val="28"/>
          <w:lang w:val="ru-RU"/>
        </w:rPr>
        <w:t xml:space="preserve">Проект </w:t>
      </w:r>
      <w:r w:rsidR="00463DF6" w:rsidRPr="00463DF6">
        <w:rPr>
          <w:rFonts w:ascii="Liberation Serif" w:hAnsi="Liberation Serif"/>
          <w:bCs/>
          <w:sz w:val="28"/>
          <w:szCs w:val="28"/>
          <w:lang w:val="ru-RU"/>
        </w:rPr>
        <w:t>решения</w:t>
      </w:r>
      <w:r w:rsidR="00463DF6">
        <w:rPr>
          <w:rFonts w:ascii="Liberation Serif" w:hAnsi="Liberation Serif"/>
          <w:bCs/>
          <w:sz w:val="28"/>
          <w:szCs w:val="28"/>
          <w:lang w:val="ru-RU"/>
        </w:rPr>
        <w:t xml:space="preserve"> подготовлен в соответствии с требованиями Бюджетного законодательства.</w:t>
      </w:r>
    </w:p>
    <w:p w:rsidR="00C4372E" w:rsidRPr="00AD627A" w:rsidRDefault="00C4372E" w:rsidP="00463DF6">
      <w:pPr>
        <w:tabs>
          <w:tab w:val="left" w:pos="3915"/>
        </w:tabs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Ревизионная комиссия</w:t>
      </w:r>
      <w:r w:rsidRPr="00AD627A">
        <w:rPr>
          <w:rFonts w:ascii="Liberation Serif" w:hAnsi="Liberation Serif"/>
          <w:lang w:val="ru-RU"/>
        </w:rPr>
        <w:t xml:space="preserve"> </w:t>
      </w:r>
      <w:r w:rsidRPr="00AD627A">
        <w:rPr>
          <w:rFonts w:ascii="Liberation Serif" w:hAnsi="Liberation Serif"/>
          <w:sz w:val="28"/>
          <w:szCs w:val="28"/>
          <w:lang w:val="ru-RU"/>
        </w:rPr>
        <w:t xml:space="preserve">МО Красноуфимский округ считает, что Проект решения необходимо вынести на очередное заседание Думы МО Красноуфимский округ для рассмотрения и принятия во втором чтении. </w:t>
      </w:r>
    </w:p>
    <w:p w:rsidR="00C4372E" w:rsidRPr="00AD627A" w:rsidRDefault="00C4372E" w:rsidP="0093447F">
      <w:pPr>
        <w:tabs>
          <w:tab w:val="left" w:pos="3915"/>
        </w:tabs>
        <w:spacing w:line="240" w:lineRule="auto"/>
        <w:jc w:val="both"/>
        <w:rPr>
          <w:rFonts w:ascii="Liberation Serif" w:hAnsi="Liberation Serif"/>
          <w:lang w:val="ru-RU"/>
        </w:rPr>
      </w:pPr>
    </w:p>
    <w:p w:rsidR="00C4372E" w:rsidRPr="00AD627A" w:rsidRDefault="00C4372E" w:rsidP="0093447F">
      <w:pPr>
        <w:tabs>
          <w:tab w:val="left" w:pos="3915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Председатель Ревизионной комиссии</w:t>
      </w:r>
    </w:p>
    <w:p w:rsidR="00C4372E" w:rsidRPr="00AD627A" w:rsidRDefault="00C4372E" w:rsidP="0093447F">
      <w:pPr>
        <w:tabs>
          <w:tab w:val="left" w:pos="3915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AD627A">
        <w:rPr>
          <w:rFonts w:ascii="Liberation Serif" w:hAnsi="Liberation Serif"/>
          <w:sz w:val="28"/>
          <w:szCs w:val="28"/>
          <w:lang w:val="ru-RU"/>
        </w:rPr>
        <w:t>МО Красноуфимский округ                                                               И.Г. Тебнева</w:t>
      </w:r>
    </w:p>
    <w:p w:rsidR="00C4372E" w:rsidRPr="00AD627A" w:rsidRDefault="00C4372E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</w:p>
    <w:sectPr w:rsidR="00C4372E" w:rsidRPr="00AD627A" w:rsidSect="00E537AD">
      <w:headerReference w:type="default" r:id="rId8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AD" w:rsidRDefault="008D77AD" w:rsidP="00EF515B">
      <w:pPr>
        <w:spacing w:before="0" w:after="0" w:line="240" w:lineRule="auto"/>
      </w:pPr>
      <w:r>
        <w:separator/>
      </w:r>
    </w:p>
  </w:endnote>
  <w:endnote w:type="continuationSeparator" w:id="0">
    <w:p w:rsidR="008D77AD" w:rsidRDefault="008D77AD" w:rsidP="00EF51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AD" w:rsidRDefault="008D77AD" w:rsidP="00EF515B">
      <w:pPr>
        <w:spacing w:before="0" w:after="0" w:line="240" w:lineRule="auto"/>
      </w:pPr>
      <w:r>
        <w:separator/>
      </w:r>
    </w:p>
  </w:footnote>
  <w:footnote w:type="continuationSeparator" w:id="0">
    <w:p w:rsidR="008D77AD" w:rsidRDefault="008D77AD" w:rsidP="00EF51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1641"/>
      <w:docPartObj>
        <w:docPartGallery w:val="Page Numbers (Top of Page)"/>
        <w:docPartUnique/>
      </w:docPartObj>
    </w:sdtPr>
    <w:sdtContent>
      <w:p w:rsidR="00E97998" w:rsidRDefault="00162209">
        <w:pPr>
          <w:pStyle w:val="ad"/>
          <w:jc w:val="center"/>
        </w:pPr>
        <w:fldSimple w:instr=" PAGE   \* MERGEFORMAT ">
          <w:r w:rsidR="00BB4DCA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FF5"/>
    <w:multiLevelType w:val="hybridMultilevel"/>
    <w:tmpl w:val="6548F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670C57"/>
    <w:multiLevelType w:val="hybridMultilevel"/>
    <w:tmpl w:val="794CEC58"/>
    <w:lvl w:ilvl="0" w:tplc="090E9F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6280E"/>
    <w:multiLevelType w:val="hybridMultilevel"/>
    <w:tmpl w:val="C450E06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C073D56"/>
    <w:multiLevelType w:val="hybridMultilevel"/>
    <w:tmpl w:val="97367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2A4E62"/>
    <w:multiLevelType w:val="hybridMultilevel"/>
    <w:tmpl w:val="9238E9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1B642D8"/>
    <w:multiLevelType w:val="hybridMultilevel"/>
    <w:tmpl w:val="3A8EA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15773"/>
    <w:rsid w:val="00001EFD"/>
    <w:rsid w:val="000028A7"/>
    <w:rsid w:val="00004466"/>
    <w:rsid w:val="0000798C"/>
    <w:rsid w:val="00012F31"/>
    <w:rsid w:val="00013AD8"/>
    <w:rsid w:val="000202E4"/>
    <w:rsid w:val="00021FE0"/>
    <w:rsid w:val="00023FC0"/>
    <w:rsid w:val="00032227"/>
    <w:rsid w:val="000322C6"/>
    <w:rsid w:val="00033CB0"/>
    <w:rsid w:val="00040844"/>
    <w:rsid w:val="00047C77"/>
    <w:rsid w:val="0005145F"/>
    <w:rsid w:val="00071C12"/>
    <w:rsid w:val="0008075F"/>
    <w:rsid w:val="00082CA6"/>
    <w:rsid w:val="00082CBE"/>
    <w:rsid w:val="00084881"/>
    <w:rsid w:val="000A22CC"/>
    <w:rsid w:val="000A4664"/>
    <w:rsid w:val="000A4757"/>
    <w:rsid w:val="000A543D"/>
    <w:rsid w:val="000B1FD6"/>
    <w:rsid w:val="000B4BC7"/>
    <w:rsid w:val="000B7D94"/>
    <w:rsid w:val="000C3288"/>
    <w:rsid w:val="000C7C45"/>
    <w:rsid w:val="000D4D50"/>
    <w:rsid w:val="000E2E52"/>
    <w:rsid w:val="000E6B0F"/>
    <w:rsid w:val="000F7FAD"/>
    <w:rsid w:val="00100673"/>
    <w:rsid w:val="001105CB"/>
    <w:rsid w:val="00112F75"/>
    <w:rsid w:val="001154EF"/>
    <w:rsid w:val="00121FDC"/>
    <w:rsid w:val="0012764D"/>
    <w:rsid w:val="001373E8"/>
    <w:rsid w:val="00147F73"/>
    <w:rsid w:val="00153525"/>
    <w:rsid w:val="00162209"/>
    <w:rsid w:val="0016686A"/>
    <w:rsid w:val="00173E8E"/>
    <w:rsid w:val="001744BB"/>
    <w:rsid w:val="00183411"/>
    <w:rsid w:val="00192744"/>
    <w:rsid w:val="001A1FB1"/>
    <w:rsid w:val="001A350D"/>
    <w:rsid w:val="001A5EB3"/>
    <w:rsid w:val="001B0928"/>
    <w:rsid w:val="001B3EE5"/>
    <w:rsid w:val="001D5AD4"/>
    <w:rsid w:val="001D7E3D"/>
    <w:rsid w:val="001F09AF"/>
    <w:rsid w:val="00203708"/>
    <w:rsid w:val="00215B4D"/>
    <w:rsid w:val="0022548F"/>
    <w:rsid w:val="00227736"/>
    <w:rsid w:val="0023369A"/>
    <w:rsid w:val="00242BBC"/>
    <w:rsid w:val="00243884"/>
    <w:rsid w:val="002454E8"/>
    <w:rsid w:val="00255FF3"/>
    <w:rsid w:val="00256643"/>
    <w:rsid w:val="00262AA0"/>
    <w:rsid w:val="0026401A"/>
    <w:rsid w:val="00270D66"/>
    <w:rsid w:val="002823C7"/>
    <w:rsid w:val="0028713C"/>
    <w:rsid w:val="002A4466"/>
    <w:rsid w:val="002A62C0"/>
    <w:rsid w:val="002B7023"/>
    <w:rsid w:val="002C0EEC"/>
    <w:rsid w:val="002C11FB"/>
    <w:rsid w:val="002C7149"/>
    <w:rsid w:val="002E1C41"/>
    <w:rsid w:val="002F4836"/>
    <w:rsid w:val="00303FAC"/>
    <w:rsid w:val="00304FB9"/>
    <w:rsid w:val="00312165"/>
    <w:rsid w:val="00326CF0"/>
    <w:rsid w:val="00330A9B"/>
    <w:rsid w:val="00332AB4"/>
    <w:rsid w:val="00334CD8"/>
    <w:rsid w:val="00336A44"/>
    <w:rsid w:val="00345D9A"/>
    <w:rsid w:val="003515A5"/>
    <w:rsid w:val="00361885"/>
    <w:rsid w:val="0036518F"/>
    <w:rsid w:val="003717DA"/>
    <w:rsid w:val="00375610"/>
    <w:rsid w:val="00377086"/>
    <w:rsid w:val="00380E0F"/>
    <w:rsid w:val="003828CA"/>
    <w:rsid w:val="003A35DE"/>
    <w:rsid w:val="003B6054"/>
    <w:rsid w:val="003B7B65"/>
    <w:rsid w:val="003D55A7"/>
    <w:rsid w:val="003E182D"/>
    <w:rsid w:val="003E6ABC"/>
    <w:rsid w:val="00407495"/>
    <w:rsid w:val="00415773"/>
    <w:rsid w:val="00433AAF"/>
    <w:rsid w:val="0043609D"/>
    <w:rsid w:val="00444D89"/>
    <w:rsid w:val="00444EA7"/>
    <w:rsid w:val="00447F38"/>
    <w:rsid w:val="00451756"/>
    <w:rsid w:val="004547BA"/>
    <w:rsid w:val="00463316"/>
    <w:rsid w:val="00463DF6"/>
    <w:rsid w:val="00467B6D"/>
    <w:rsid w:val="004707C2"/>
    <w:rsid w:val="00472CD3"/>
    <w:rsid w:val="00487AA8"/>
    <w:rsid w:val="00491CAE"/>
    <w:rsid w:val="004954EA"/>
    <w:rsid w:val="004A2AE7"/>
    <w:rsid w:val="004A2B1F"/>
    <w:rsid w:val="004A3098"/>
    <w:rsid w:val="004A52C9"/>
    <w:rsid w:val="004C0047"/>
    <w:rsid w:val="004C616C"/>
    <w:rsid w:val="004D7F6C"/>
    <w:rsid w:val="004E17D8"/>
    <w:rsid w:val="004E6336"/>
    <w:rsid w:val="004F6D25"/>
    <w:rsid w:val="00501177"/>
    <w:rsid w:val="00502326"/>
    <w:rsid w:val="00511CC9"/>
    <w:rsid w:val="00515E18"/>
    <w:rsid w:val="005168B7"/>
    <w:rsid w:val="00516FB2"/>
    <w:rsid w:val="00521C6A"/>
    <w:rsid w:val="0052555B"/>
    <w:rsid w:val="00526261"/>
    <w:rsid w:val="00526B70"/>
    <w:rsid w:val="00530E9B"/>
    <w:rsid w:val="00540588"/>
    <w:rsid w:val="005429AF"/>
    <w:rsid w:val="00551BCF"/>
    <w:rsid w:val="0055629E"/>
    <w:rsid w:val="00563645"/>
    <w:rsid w:val="00566E40"/>
    <w:rsid w:val="00571764"/>
    <w:rsid w:val="00584DC0"/>
    <w:rsid w:val="00585829"/>
    <w:rsid w:val="00586424"/>
    <w:rsid w:val="00587DCD"/>
    <w:rsid w:val="005924B9"/>
    <w:rsid w:val="005970ED"/>
    <w:rsid w:val="00597217"/>
    <w:rsid w:val="005A04AD"/>
    <w:rsid w:val="005A3BE3"/>
    <w:rsid w:val="005A505C"/>
    <w:rsid w:val="005A5436"/>
    <w:rsid w:val="005A729A"/>
    <w:rsid w:val="005A75DA"/>
    <w:rsid w:val="005C1B83"/>
    <w:rsid w:val="005D39EA"/>
    <w:rsid w:val="005D52EC"/>
    <w:rsid w:val="005E1C86"/>
    <w:rsid w:val="005F0344"/>
    <w:rsid w:val="0060463C"/>
    <w:rsid w:val="006149D1"/>
    <w:rsid w:val="006275E1"/>
    <w:rsid w:val="0064578F"/>
    <w:rsid w:val="0064791D"/>
    <w:rsid w:val="00664916"/>
    <w:rsid w:val="00684A09"/>
    <w:rsid w:val="00685E7F"/>
    <w:rsid w:val="0069084C"/>
    <w:rsid w:val="00690BD9"/>
    <w:rsid w:val="006B1450"/>
    <w:rsid w:val="006B25ED"/>
    <w:rsid w:val="006B44A9"/>
    <w:rsid w:val="006C2CE6"/>
    <w:rsid w:val="006C3757"/>
    <w:rsid w:val="006C7008"/>
    <w:rsid w:val="006D15DF"/>
    <w:rsid w:val="006E745B"/>
    <w:rsid w:val="006E7B62"/>
    <w:rsid w:val="006F0B5C"/>
    <w:rsid w:val="006F6CB3"/>
    <w:rsid w:val="00700F11"/>
    <w:rsid w:val="0070588D"/>
    <w:rsid w:val="0070632B"/>
    <w:rsid w:val="00706773"/>
    <w:rsid w:val="00710421"/>
    <w:rsid w:val="00734FC9"/>
    <w:rsid w:val="0074503C"/>
    <w:rsid w:val="007465D4"/>
    <w:rsid w:val="00752ADA"/>
    <w:rsid w:val="00753465"/>
    <w:rsid w:val="00764B37"/>
    <w:rsid w:val="00767A07"/>
    <w:rsid w:val="00770CEB"/>
    <w:rsid w:val="00771F41"/>
    <w:rsid w:val="00773A39"/>
    <w:rsid w:val="00774981"/>
    <w:rsid w:val="00777A16"/>
    <w:rsid w:val="007804B7"/>
    <w:rsid w:val="007811CE"/>
    <w:rsid w:val="0079060E"/>
    <w:rsid w:val="00790BE0"/>
    <w:rsid w:val="007A247F"/>
    <w:rsid w:val="007A6B44"/>
    <w:rsid w:val="007A7A80"/>
    <w:rsid w:val="007B76E4"/>
    <w:rsid w:val="007B78EF"/>
    <w:rsid w:val="007C73A0"/>
    <w:rsid w:val="007D04F9"/>
    <w:rsid w:val="007D53C0"/>
    <w:rsid w:val="007E578B"/>
    <w:rsid w:val="0080539F"/>
    <w:rsid w:val="008064E4"/>
    <w:rsid w:val="00815107"/>
    <w:rsid w:val="00817123"/>
    <w:rsid w:val="008212B7"/>
    <w:rsid w:val="008276D7"/>
    <w:rsid w:val="00832112"/>
    <w:rsid w:val="00844F5C"/>
    <w:rsid w:val="00852590"/>
    <w:rsid w:val="0086286D"/>
    <w:rsid w:val="008A3357"/>
    <w:rsid w:val="008C56E8"/>
    <w:rsid w:val="008D77AD"/>
    <w:rsid w:val="008F7A6E"/>
    <w:rsid w:val="00903190"/>
    <w:rsid w:val="009072BD"/>
    <w:rsid w:val="0091611A"/>
    <w:rsid w:val="00916B79"/>
    <w:rsid w:val="00933A21"/>
    <w:rsid w:val="0093447F"/>
    <w:rsid w:val="00943D24"/>
    <w:rsid w:val="00951497"/>
    <w:rsid w:val="0095453C"/>
    <w:rsid w:val="00954E5D"/>
    <w:rsid w:val="00961E1F"/>
    <w:rsid w:val="00971DBD"/>
    <w:rsid w:val="0098446F"/>
    <w:rsid w:val="00987CD2"/>
    <w:rsid w:val="00991B1C"/>
    <w:rsid w:val="009A79B6"/>
    <w:rsid w:val="009B2F74"/>
    <w:rsid w:val="009B59D5"/>
    <w:rsid w:val="009B74AA"/>
    <w:rsid w:val="009C0CE2"/>
    <w:rsid w:val="009C2CE4"/>
    <w:rsid w:val="009C429C"/>
    <w:rsid w:val="009C4933"/>
    <w:rsid w:val="009F3D82"/>
    <w:rsid w:val="009F6333"/>
    <w:rsid w:val="00A059E5"/>
    <w:rsid w:val="00A06425"/>
    <w:rsid w:val="00A105A1"/>
    <w:rsid w:val="00A10B33"/>
    <w:rsid w:val="00A114C9"/>
    <w:rsid w:val="00A12235"/>
    <w:rsid w:val="00A13561"/>
    <w:rsid w:val="00A21FE5"/>
    <w:rsid w:val="00A22034"/>
    <w:rsid w:val="00A44454"/>
    <w:rsid w:val="00A51308"/>
    <w:rsid w:val="00A52246"/>
    <w:rsid w:val="00A53A46"/>
    <w:rsid w:val="00A553E6"/>
    <w:rsid w:val="00A73B9B"/>
    <w:rsid w:val="00A7481B"/>
    <w:rsid w:val="00A848A4"/>
    <w:rsid w:val="00A84AC2"/>
    <w:rsid w:val="00A84D7C"/>
    <w:rsid w:val="00AB1CEC"/>
    <w:rsid w:val="00AB591E"/>
    <w:rsid w:val="00AC2027"/>
    <w:rsid w:val="00AC66B4"/>
    <w:rsid w:val="00AD0871"/>
    <w:rsid w:val="00AD12E9"/>
    <w:rsid w:val="00AD24B4"/>
    <w:rsid w:val="00AD627A"/>
    <w:rsid w:val="00AE55B0"/>
    <w:rsid w:val="00AF6640"/>
    <w:rsid w:val="00AF7C6E"/>
    <w:rsid w:val="00B00212"/>
    <w:rsid w:val="00B04F20"/>
    <w:rsid w:val="00B1259C"/>
    <w:rsid w:val="00B13DBA"/>
    <w:rsid w:val="00B143F9"/>
    <w:rsid w:val="00B21A45"/>
    <w:rsid w:val="00B220AA"/>
    <w:rsid w:val="00B24B46"/>
    <w:rsid w:val="00B30C5F"/>
    <w:rsid w:val="00B35B0F"/>
    <w:rsid w:val="00B378CE"/>
    <w:rsid w:val="00B54697"/>
    <w:rsid w:val="00B62FAA"/>
    <w:rsid w:val="00B63BA1"/>
    <w:rsid w:val="00B64B64"/>
    <w:rsid w:val="00B65F44"/>
    <w:rsid w:val="00B82B9D"/>
    <w:rsid w:val="00B8366D"/>
    <w:rsid w:val="00B85438"/>
    <w:rsid w:val="00B91089"/>
    <w:rsid w:val="00BA1582"/>
    <w:rsid w:val="00BB2461"/>
    <w:rsid w:val="00BB3D0B"/>
    <w:rsid w:val="00BB4DCA"/>
    <w:rsid w:val="00BB781B"/>
    <w:rsid w:val="00BE2042"/>
    <w:rsid w:val="00BE2A44"/>
    <w:rsid w:val="00BE3D12"/>
    <w:rsid w:val="00BE48F1"/>
    <w:rsid w:val="00BE65B7"/>
    <w:rsid w:val="00BF2891"/>
    <w:rsid w:val="00BF776C"/>
    <w:rsid w:val="00C010F4"/>
    <w:rsid w:val="00C02EB4"/>
    <w:rsid w:val="00C06F7A"/>
    <w:rsid w:val="00C10732"/>
    <w:rsid w:val="00C127AD"/>
    <w:rsid w:val="00C21640"/>
    <w:rsid w:val="00C245DE"/>
    <w:rsid w:val="00C26747"/>
    <w:rsid w:val="00C31DD7"/>
    <w:rsid w:val="00C42F08"/>
    <w:rsid w:val="00C4372E"/>
    <w:rsid w:val="00C919BA"/>
    <w:rsid w:val="00C94448"/>
    <w:rsid w:val="00CB37A2"/>
    <w:rsid w:val="00CB4694"/>
    <w:rsid w:val="00CC5954"/>
    <w:rsid w:val="00D07AB1"/>
    <w:rsid w:val="00D11609"/>
    <w:rsid w:val="00D124CD"/>
    <w:rsid w:val="00D17351"/>
    <w:rsid w:val="00D215CA"/>
    <w:rsid w:val="00D2642D"/>
    <w:rsid w:val="00D35BC5"/>
    <w:rsid w:val="00D42791"/>
    <w:rsid w:val="00D42E55"/>
    <w:rsid w:val="00D440EB"/>
    <w:rsid w:val="00D455A6"/>
    <w:rsid w:val="00D61FB4"/>
    <w:rsid w:val="00D90113"/>
    <w:rsid w:val="00D9324F"/>
    <w:rsid w:val="00D97AE4"/>
    <w:rsid w:val="00DA3027"/>
    <w:rsid w:val="00DA600F"/>
    <w:rsid w:val="00DA6E1E"/>
    <w:rsid w:val="00DB434E"/>
    <w:rsid w:val="00DC3ABD"/>
    <w:rsid w:val="00DC4BE8"/>
    <w:rsid w:val="00DD0153"/>
    <w:rsid w:val="00DD1C75"/>
    <w:rsid w:val="00DD3F0C"/>
    <w:rsid w:val="00DD45E8"/>
    <w:rsid w:val="00DD4EF2"/>
    <w:rsid w:val="00DD5600"/>
    <w:rsid w:val="00DD7DA6"/>
    <w:rsid w:val="00DE11CB"/>
    <w:rsid w:val="00DE61E3"/>
    <w:rsid w:val="00DF5D30"/>
    <w:rsid w:val="00E26A67"/>
    <w:rsid w:val="00E31631"/>
    <w:rsid w:val="00E3351B"/>
    <w:rsid w:val="00E358AC"/>
    <w:rsid w:val="00E37D77"/>
    <w:rsid w:val="00E40BE3"/>
    <w:rsid w:val="00E537AD"/>
    <w:rsid w:val="00E652D3"/>
    <w:rsid w:val="00E664BB"/>
    <w:rsid w:val="00E73EF1"/>
    <w:rsid w:val="00E77B22"/>
    <w:rsid w:val="00E77F21"/>
    <w:rsid w:val="00E849D1"/>
    <w:rsid w:val="00E91361"/>
    <w:rsid w:val="00E92AB9"/>
    <w:rsid w:val="00E97998"/>
    <w:rsid w:val="00E97CD6"/>
    <w:rsid w:val="00EA6695"/>
    <w:rsid w:val="00EC2A7F"/>
    <w:rsid w:val="00ED0E38"/>
    <w:rsid w:val="00ED6BAA"/>
    <w:rsid w:val="00ED7E3A"/>
    <w:rsid w:val="00EE4A84"/>
    <w:rsid w:val="00EE58A7"/>
    <w:rsid w:val="00EF1AAB"/>
    <w:rsid w:val="00EF515B"/>
    <w:rsid w:val="00F045AC"/>
    <w:rsid w:val="00F174EE"/>
    <w:rsid w:val="00F204FE"/>
    <w:rsid w:val="00F220A1"/>
    <w:rsid w:val="00F2447B"/>
    <w:rsid w:val="00F3504E"/>
    <w:rsid w:val="00F4395D"/>
    <w:rsid w:val="00F525E6"/>
    <w:rsid w:val="00F55A15"/>
    <w:rsid w:val="00F62B76"/>
    <w:rsid w:val="00F72A82"/>
    <w:rsid w:val="00F74C87"/>
    <w:rsid w:val="00F75597"/>
    <w:rsid w:val="00F766E3"/>
    <w:rsid w:val="00F77022"/>
    <w:rsid w:val="00F80DA2"/>
    <w:rsid w:val="00F9101A"/>
    <w:rsid w:val="00F92960"/>
    <w:rsid w:val="00F93921"/>
    <w:rsid w:val="00F964D4"/>
    <w:rsid w:val="00F97D95"/>
    <w:rsid w:val="00FA652E"/>
    <w:rsid w:val="00FC0F84"/>
    <w:rsid w:val="00FC36EC"/>
    <w:rsid w:val="00FC7219"/>
    <w:rsid w:val="00FD22FE"/>
    <w:rsid w:val="00FD3C81"/>
    <w:rsid w:val="00FE1D7D"/>
    <w:rsid w:val="00F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73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5773"/>
    <w:rPr>
      <w:color w:val="0000FF"/>
      <w:u w:val="single"/>
    </w:rPr>
  </w:style>
  <w:style w:type="paragraph" w:styleId="a4">
    <w:name w:val="Body Text"/>
    <w:basedOn w:val="a"/>
    <w:link w:val="a5"/>
    <w:unhideWhenUsed/>
    <w:rsid w:val="00415773"/>
    <w:rPr>
      <w:rFonts w:eastAsia="Calibri"/>
    </w:rPr>
  </w:style>
  <w:style w:type="character" w:customStyle="1" w:styleId="a5">
    <w:name w:val="Основной текст Знак"/>
    <w:basedOn w:val="a0"/>
    <w:link w:val="a4"/>
    <w:rsid w:val="00415773"/>
    <w:rPr>
      <w:rFonts w:eastAsia="Calibri"/>
      <w:sz w:val="20"/>
      <w:szCs w:val="20"/>
      <w:lang w:val="en-US" w:bidi="en-US"/>
    </w:rPr>
  </w:style>
  <w:style w:type="paragraph" w:customStyle="1" w:styleId="ConsPlusNormal">
    <w:name w:val="ConsPlusNormal"/>
    <w:rsid w:val="004157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No Spacing"/>
    <w:basedOn w:val="a"/>
    <w:link w:val="a7"/>
    <w:uiPriority w:val="1"/>
    <w:qFormat/>
    <w:rsid w:val="00415773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15773"/>
    <w:rPr>
      <w:rFonts w:eastAsiaTheme="minorEastAsia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57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7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List Paragraph"/>
    <w:basedOn w:val="a"/>
    <w:link w:val="ab"/>
    <w:uiPriority w:val="34"/>
    <w:qFormat/>
    <w:rsid w:val="00415773"/>
    <w:pPr>
      <w:ind w:left="720"/>
      <w:contextualSpacing/>
    </w:pPr>
  </w:style>
  <w:style w:type="table" w:styleId="ac">
    <w:name w:val="Table Grid"/>
    <w:basedOn w:val="a1"/>
    <w:uiPriority w:val="59"/>
    <w:rsid w:val="00F8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515B"/>
    <w:rPr>
      <w:rFonts w:eastAsiaTheme="minorEastAsia"/>
      <w:sz w:val="20"/>
      <w:szCs w:val="20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515B"/>
    <w:rPr>
      <w:rFonts w:eastAsiaTheme="minorEastAs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0B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745B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1D48-A1FB-402D-91D5-81D4CE15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9</cp:revision>
  <cp:lastPrinted>2022-12-14T10:07:00Z</cp:lastPrinted>
  <dcterms:created xsi:type="dcterms:W3CDTF">2022-12-13T05:39:00Z</dcterms:created>
  <dcterms:modified xsi:type="dcterms:W3CDTF">2022-12-15T03:48:00Z</dcterms:modified>
</cp:coreProperties>
</file>