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</w:t>
      </w:r>
      <w:bookmarkStart w:id="0" w:name="_GoBack"/>
      <w:r w:rsidRPr="00512C77">
        <w:rPr>
          <w:rFonts w:ascii="Liberation Serif" w:hAnsi="Liberation Serif"/>
          <w:sz w:val="28"/>
          <w:szCs w:val="28"/>
        </w:rPr>
        <w:t>О</w:t>
      </w:r>
      <w:r w:rsidR="00EB27E7">
        <w:rPr>
          <w:rFonts w:ascii="Liberation Serif" w:hAnsi="Liberation Serif"/>
          <w:sz w:val="28"/>
          <w:szCs w:val="28"/>
        </w:rPr>
        <w:t>б</w:t>
      </w:r>
      <w:r w:rsidR="00F778EC">
        <w:rPr>
          <w:rFonts w:ascii="Liberation Serif" w:hAnsi="Liberation Serif"/>
          <w:sz w:val="28"/>
          <w:szCs w:val="28"/>
        </w:rPr>
        <w:t> </w:t>
      </w:r>
      <w:r w:rsidR="00EB27E7">
        <w:rPr>
          <w:rFonts w:ascii="Liberation Serif" w:hAnsi="Liberation Serif"/>
          <w:sz w:val="28"/>
          <w:szCs w:val="28"/>
        </w:rPr>
        <w:t>утверждении муниципальной программы</w:t>
      </w:r>
      <w:r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 w:rsidR="00687AD4">
        <w:rPr>
          <w:rFonts w:ascii="Liberation Serif" w:hAnsi="Liberation Serif"/>
          <w:sz w:val="28"/>
          <w:szCs w:val="28"/>
        </w:rPr>
        <w:t>Повышение эффективности управления муниципальной собственностью МО</w:t>
      </w:r>
      <w:r w:rsidR="00F778EC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 xml:space="preserve">Красноуфимский </w:t>
      </w:r>
      <w:r w:rsidR="00EB27E7">
        <w:rPr>
          <w:rFonts w:ascii="Liberation Serif" w:hAnsi="Liberation Serif"/>
          <w:sz w:val="28"/>
          <w:szCs w:val="28"/>
        </w:rPr>
        <w:t>округ</w:t>
      </w:r>
      <w:r w:rsidR="00F778EC">
        <w:rPr>
          <w:rFonts w:ascii="Liberation Serif" w:hAnsi="Liberation Serif"/>
          <w:sz w:val="28"/>
          <w:szCs w:val="28"/>
        </w:rPr>
        <w:t xml:space="preserve"> на период</w:t>
      </w:r>
      <w:r w:rsidR="00EB27E7">
        <w:rPr>
          <w:rFonts w:ascii="Liberation Serif" w:hAnsi="Liberation Serif"/>
          <w:sz w:val="28"/>
          <w:szCs w:val="28"/>
        </w:rPr>
        <w:t xml:space="preserve"> до 2028</w:t>
      </w:r>
      <w:r w:rsidR="007B7624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года».</w:t>
      </w:r>
    </w:p>
    <w:bookmarkEnd w:id="0"/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3E6E55">
        <w:rPr>
          <w:rFonts w:ascii="Liberation Serif" w:hAnsi="Liberation Serif"/>
          <w:sz w:val="28"/>
          <w:szCs w:val="28"/>
        </w:rPr>
        <w:t>1</w:t>
      </w:r>
      <w:r w:rsidR="00687AD4">
        <w:rPr>
          <w:rFonts w:ascii="Liberation Serif" w:hAnsi="Liberation Serif"/>
          <w:sz w:val="28"/>
          <w:szCs w:val="28"/>
        </w:rPr>
        <w:t>8</w:t>
      </w:r>
      <w:r w:rsidR="003E6E55"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10</w:t>
      </w:r>
      <w:r w:rsidR="003E6E55">
        <w:rPr>
          <w:rFonts w:ascii="Liberation Serif" w:hAnsi="Liberation Serif"/>
          <w:sz w:val="28"/>
          <w:szCs w:val="28"/>
        </w:rPr>
        <w:t>.2022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EB27E7" w:rsidRPr="007E271C" w:rsidRDefault="00EB27E7" w:rsidP="00EB27E7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71C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/>
          <w:sz w:val="28"/>
          <w:szCs w:val="28"/>
        </w:rPr>
        <w:t>Р</w:t>
      </w:r>
      <w:r w:rsidRPr="007E271C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</w:t>
      </w:r>
      <w:r>
        <w:rPr>
          <w:rFonts w:ascii="Liberation Serif" w:hAnsi="Liberation Serif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/>
          <w:sz w:val="28"/>
          <w:szCs w:val="28"/>
        </w:rPr>
        <w:t xml:space="preserve">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 Красноуфимский округ от 25.09.2014 года №250, Ревизионной</w:t>
      </w:r>
      <w:proofErr w:type="gramEnd"/>
      <w:r w:rsidRPr="007E271C">
        <w:rPr>
          <w:rFonts w:ascii="Liberation Serif" w:hAnsi="Liberation Serif"/>
          <w:sz w:val="28"/>
          <w:szCs w:val="28"/>
        </w:rPr>
        <w:t xml:space="preserve"> комиссией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  подготовлено  заключение по результатам экспертизы на проект постановления Администрации </w:t>
      </w:r>
      <w:r w:rsidR="00F778EC">
        <w:rPr>
          <w:rFonts w:ascii="Liberation Serif" w:hAnsi="Liberation Serif"/>
          <w:sz w:val="28"/>
          <w:szCs w:val="28"/>
        </w:rPr>
        <w:t>МО</w:t>
      </w:r>
      <w:r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Pr="007E271C">
        <w:rPr>
          <w:rFonts w:ascii="Liberation Serif" w:hAnsi="Liberation Serif"/>
          <w:sz w:val="28"/>
          <w:szCs w:val="28"/>
        </w:rPr>
        <w:t>«</w:t>
      </w:r>
      <w:r w:rsidR="007B7624" w:rsidRPr="00512C77">
        <w:rPr>
          <w:rFonts w:ascii="Liberation Serif" w:hAnsi="Liberation Serif"/>
          <w:sz w:val="28"/>
          <w:szCs w:val="28"/>
        </w:rPr>
        <w:t>О</w:t>
      </w:r>
      <w:r w:rsidR="007B7624">
        <w:rPr>
          <w:rFonts w:ascii="Liberation Serif" w:hAnsi="Liberation Serif"/>
          <w:sz w:val="28"/>
          <w:szCs w:val="28"/>
        </w:rPr>
        <w:t xml:space="preserve">б утверждении </w:t>
      </w:r>
      <w:r w:rsidR="00F778EC">
        <w:rPr>
          <w:rFonts w:ascii="Liberation Serif" w:hAnsi="Liberation Serif"/>
          <w:sz w:val="28"/>
          <w:szCs w:val="28"/>
        </w:rPr>
        <w:t>муниципальной программы</w:t>
      </w:r>
      <w:r w:rsidR="00F778EC"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 w:rsidR="00687AD4">
        <w:rPr>
          <w:rFonts w:ascii="Liberation Serif" w:hAnsi="Liberation Serif"/>
          <w:sz w:val="28"/>
          <w:szCs w:val="28"/>
        </w:rPr>
        <w:t xml:space="preserve">Повышение эффективности управления муниципальной собственностью МО </w:t>
      </w:r>
      <w:r w:rsidR="00687AD4" w:rsidRPr="00512C77">
        <w:rPr>
          <w:rFonts w:ascii="Liberation Serif" w:hAnsi="Liberation Serif"/>
          <w:sz w:val="28"/>
          <w:szCs w:val="28"/>
        </w:rPr>
        <w:t xml:space="preserve">Красноуфимский </w:t>
      </w:r>
      <w:r w:rsidR="00687AD4">
        <w:rPr>
          <w:rFonts w:ascii="Liberation Serif" w:hAnsi="Liberation Serif"/>
          <w:sz w:val="28"/>
          <w:szCs w:val="28"/>
        </w:rPr>
        <w:t xml:space="preserve">округ на период до 2028 </w:t>
      </w:r>
      <w:r w:rsidR="00687AD4" w:rsidRPr="00512C77">
        <w:rPr>
          <w:rFonts w:ascii="Liberation Serif" w:hAnsi="Liberation Serif"/>
          <w:sz w:val="28"/>
          <w:szCs w:val="28"/>
        </w:rPr>
        <w:t>года</w:t>
      </w:r>
      <w:r w:rsidR="007B7624" w:rsidRPr="00512C7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- П</w:t>
      </w:r>
      <w:r w:rsidRPr="007E271C">
        <w:rPr>
          <w:rFonts w:ascii="Liberation Serif" w:hAnsi="Liberation Serif"/>
          <w:sz w:val="28"/>
          <w:szCs w:val="28"/>
        </w:rPr>
        <w:t>роект постановления).</w:t>
      </w:r>
    </w:p>
    <w:p w:rsidR="00EB27E7" w:rsidRPr="007E271C" w:rsidRDefault="00EB27E7" w:rsidP="00EB27E7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В Ревизионную комиссию </w:t>
      </w:r>
      <w:r w:rsidRPr="007E271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EB27E7" w:rsidRPr="004B4952" w:rsidRDefault="00EB27E7" w:rsidP="00EB27E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0821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687AD4">
        <w:rPr>
          <w:rFonts w:ascii="Liberation Serif" w:hAnsi="Liberation Serif"/>
          <w:sz w:val="28"/>
          <w:szCs w:val="28"/>
        </w:rPr>
        <w:t xml:space="preserve">председателя Комитета по управлению имуществом </w:t>
      </w:r>
      <w:r w:rsidR="007B7624" w:rsidRPr="004B4952">
        <w:rPr>
          <w:rFonts w:ascii="Liberation Serif" w:hAnsi="Liberation Serif"/>
          <w:sz w:val="28"/>
          <w:szCs w:val="28"/>
        </w:rPr>
        <w:t>МО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687AD4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0.2022</w:t>
      </w:r>
      <w:r w:rsidRPr="004B4952">
        <w:rPr>
          <w:rFonts w:ascii="Liberation Serif" w:hAnsi="Liberation Serif"/>
          <w:sz w:val="28"/>
          <w:szCs w:val="28"/>
        </w:rPr>
        <w:t xml:space="preserve"> №</w:t>
      </w:r>
      <w:r w:rsidR="00F778EC">
        <w:rPr>
          <w:rFonts w:ascii="Liberation Serif" w:hAnsi="Liberation Serif"/>
          <w:sz w:val="28"/>
          <w:szCs w:val="28"/>
        </w:rPr>
        <w:t> </w:t>
      </w:r>
      <w:r w:rsidR="00687AD4">
        <w:rPr>
          <w:rFonts w:ascii="Liberation Serif" w:hAnsi="Liberation Serif"/>
          <w:sz w:val="28"/>
          <w:szCs w:val="28"/>
        </w:rPr>
        <w:t>2759</w:t>
      </w:r>
      <w:r w:rsidR="00371CA9">
        <w:rPr>
          <w:rFonts w:ascii="Liberation Serif" w:hAnsi="Liberation Serif"/>
          <w:sz w:val="28"/>
          <w:szCs w:val="28"/>
        </w:rPr>
        <w:t xml:space="preserve"> 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9F00F1" w:rsidRPr="007B7624" w:rsidRDefault="00371CA9" w:rsidP="007B7624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</w:t>
      </w:r>
      <w:r w:rsidR="00EB27E7" w:rsidRPr="004B4952">
        <w:rPr>
          <w:rFonts w:ascii="Liberation Serif" w:hAnsi="Liberation Serif"/>
          <w:sz w:val="28"/>
          <w:szCs w:val="28"/>
        </w:rPr>
        <w:t>роект постановления</w:t>
      </w:r>
      <w:r w:rsidR="00F778EC">
        <w:rPr>
          <w:rFonts w:ascii="Liberation Serif" w:hAnsi="Liberation Serif"/>
          <w:sz w:val="28"/>
          <w:szCs w:val="28"/>
        </w:rPr>
        <w:t xml:space="preserve"> с приложени</w:t>
      </w:r>
      <w:r w:rsidR="00A05F39">
        <w:rPr>
          <w:rFonts w:ascii="Liberation Serif" w:hAnsi="Liberation Serif"/>
          <w:sz w:val="28"/>
          <w:szCs w:val="28"/>
        </w:rPr>
        <w:t>я</w:t>
      </w:r>
      <w:r w:rsidR="00F778EC">
        <w:rPr>
          <w:rFonts w:ascii="Liberation Serif" w:hAnsi="Liberation Serif"/>
          <w:sz w:val="28"/>
          <w:szCs w:val="28"/>
        </w:rPr>
        <w:t>м</w:t>
      </w:r>
      <w:r w:rsidR="00A05F39">
        <w:rPr>
          <w:rFonts w:ascii="Liberation Serif" w:hAnsi="Liberation Serif"/>
          <w:sz w:val="28"/>
          <w:szCs w:val="28"/>
        </w:rPr>
        <w:t>и</w:t>
      </w:r>
      <w:r w:rsidR="00F778EC">
        <w:rPr>
          <w:rFonts w:ascii="Liberation Serif" w:hAnsi="Liberation Serif"/>
          <w:sz w:val="28"/>
          <w:szCs w:val="28"/>
        </w:rPr>
        <w:t xml:space="preserve"> на </w:t>
      </w:r>
      <w:r w:rsidR="00687AD4">
        <w:rPr>
          <w:rFonts w:ascii="Liberation Serif" w:hAnsi="Liberation Serif"/>
          <w:sz w:val="28"/>
          <w:szCs w:val="28"/>
        </w:rPr>
        <w:t>13</w:t>
      </w:r>
      <w:r w:rsidR="00EB27E7" w:rsidRPr="004B4952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листах</w:t>
      </w:r>
      <w:r w:rsidR="007B7624">
        <w:rPr>
          <w:rFonts w:ascii="Liberation Serif" w:hAnsi="Liberation Serif"/>
          <w:sz w:val="28"/>
          <w:szCs w:val="28"/>
        </w:rPr>
        <w:t>.</w:t>
      </w:r>
    </w:p>
    <w:p w:rsidR="009F00F1" w:rsidRDefault="00371CA9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</w:t>
      </w:r>
      <w:r w:rsidR="009F00F1" w:rsidRPr="00512C77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</w:p>
    <w:p w:rsidR="00FE723E" w:rsidRDefault="00FE723E" w:rsidP="00876DEC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нарушение раздела 3 </w:t>
      </w:r>
      <w:r w:rsidRPr="00D82A7E">
        <w:rPr>
          <w:rFonts w:ascii="Liberation Serif" w:hAnsi="Liberation Serif" w:cs="Liberation Serif"/>
          <w:sz w:val="28"/>
          <w:szCs w:val="28"/>
        </w:rPr>
        <w:t>Порядк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82A7E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утвержденного постановлением Администрации МО Красноуфимский округ от 13.07.2022 № 542, </w:t>
      </w:r>
      <w:r>
        <w:rPr>
          <w:rFonts w:ascii="Liberation Serif" w:hAnsi="Liberation Serif"/>
          <w:sz w:val="28"/>
          <w:szCs w:val="28"/>
        </w:rPr>
        <w:t xml:space="preserve">Комитетом по управлению имуществом </w:t>
      </w:r>
      <w:r w:rsidRPr="004B4952">
        <w:rPr>
          <w:rFonts w:ascii="Liberation Serif" w:hAnsi="Liberation Serif"/>
          <w:sz w:val="28"/>
          <w:szCs w:val="28"/>
        </w:rPr>
        <w:t>МО Красноуфимский окру</w:t>
      </w:r>
      <w:r>
        <w:rPr>
          <w:rFonts w:ascii="Liberation Serif" w:hAnsi="Liberation Serif"/>
          <w:sz w:val="28"/>
          <w:szCs w:val="28"/>
        </w:rPr>
        <w:t>г не соблюден по</w:t>
      </w:r>
      <w:r w:rsidR="00A51085">
        <w:rPr>
          <w:rFonts w:ascii="Liberation Serif" w:hAnsi="Liberation Serif"/>
          <w:sz w:val="28"/>
          <w:szCs w:val="28"/>
        </w:rPr>
        <w:t>рядок и срок</w:t>
      </w:r>
      <w:r>
        <w:rPr>
          <w:rFonts w:ascii="Liberation Serif" w:hAnsi="Liberation Serif"/>
          <w:sz w:val="28"/>
          <w:szCs w:val="28"/>
        </w:rPr>
        <w:t xml:space="preserve"> формирования муниципальной программы.</w:t>
      </w:r>
    </w:p>
    <w:p w:rsidR="00876DEC" w:rsidRPr="0001360B" w:rsidRDefault="00876DEC" w:rsidP="00876DEC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</w:rPr>
        <w:t>В приложении №</w:t>
      </w:r>
      <w:r w:rsidR="00A05F39">
        <w:rPr>
          <w:sz w:val="28"/>
        </w:rPr>
        <w:t xml:space="preserve"> </w:t>
      </w:r>
      <w:r w:rsidR="0001360B">
        <w:rPr>
          <w:sz w:val="28"/>
        </w:rPr>
        <w:t>1</w:t>
      </w:r>
      <w:r>
        <w:rPr>
          <w:sz w:val="28"/>
        </w:rPr>
        <w:t xml:space="preserve"> к </w:t>
      </w:r>
      <w:r w:rsidR="0001360B">
        <w:rPr>
          <w:sz w:val="28"/>
        </w:rPr>
        <w:t>муниципальной программе</w:t>
      </w:r>
      <w:r>
        <w:rPr>
          <w:sz w:val="28"/>
        </w:rPr>
        <w:t xml:space="preserve"> по строк</w:t>
      </w:r>
      <w:r w:rsidR="0001360B">
        <w:rPr>
          <w:sz w:val="28"/>
        </w:rPr>
        <w:t>ам</w:t>
      </w:r>
      <w:r>
        <w:rPr>
          <w:sz w:val="28"/>
        </w:rPr>
        <w:t xml:space="preserve"> 6</w:t>
      </w:r>
      <w:r w:rsidR="0001360B">
        <w:rPr>
          <w:sz w:val="28"/>
        </w:rPr>
        <w:t>, 18, 22, 26</w:t>
      </w:r>
      <w:r>
        <w:rPr>
          <w:sz w:val="28"/>
        </w:rPr>
        <w:t xml:space="preserve"> указан</w:t>
      </w:r>
      <w:r w:rsidR="0001360B">
        <w:rPr>
          <w:sz w:val="28"/>
        </w:rPr>
        <w:t>ы</w:t>
      </w:r>
      <w:r>
        <w:rPr>
          <w:sz w:val="28"/>
        </w:rPr>
        <w:t xml:space="preserve"> целев</w:t>
      </w:r>
      <w:r w:rsidR="0001360B">
        <w:rPr>
          <w:sz w:val="28"/>
        </w:rPr>
        <w:t>ые</w:t>
      </w:r>
      <w:r>
        <w:rPr>
          <w:sz w:val="28"/>
        </w:rPr>
        <w:t xml:space="preserve"> показател</w:t>
      </w:r>
      <w:r w:rsidR="0001360B">
        <w:rPr>
          <w:sz w:val="28"/>
        </w:rPr>
        <w:t>и</w:t>
      </w:r>
      <w:r>
        <w:rPr>
          <w:sz w:val="28"/>
        </w:rPr>
        <w:t xml:space="preserve"> без числовых значений.</w:t>
      </w:r>
    </w:p>
    <w:p w:rsidR="0001360B" w:rsidRPr="00876DEC" w:rsidRDefault="0001360B" w:rsidP="00876DEC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</w:rPr>
        <w:t>В приложении № 1 к муниципальной программе по строке 22 наименование целевого показателя 2.4.6.10 не соответствует наименованию целевого показате</w:t>
      </w:r>
      <w:r w:rsidR="00082187">
        <w:rPr>
          <w:sz w:val="28"/>
        </w:rPr>
        <w:t>ля 10 указанному</w:t>
      </w:r>
      <w:r>
        <w:rPr>
          <w:sz w:val="28"/>
        </w:rPr>
        <w:t xml:space="preserve"> в паспорте муниципальной программы. </w:t>
      </w:r>
    </w:p>
    <w:p w:rsidR="00876DEC" w:rsidRDefault="00876DEC" w:rsidP="00876DEC">
      <w:pPr>
        <w:pStyle w:val="a4"/>
        <w:numPr>
          <w:ilvl w:val="0"/>
          <w:numId w:val="9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="0001360B">
        <w:rPr>
          <w:rFonts w:ascii="Liberation Serif" w:hAnsi="Liberation Serif"/>
          <w:sz w:val="28"/>
          <w:szCs w:val="28"/>
        </w:rPr>
        <w:t xml:space="preserve"> </w:t>
      </w:r>
      <w:r w:rsidR="00786699">
        <w:rPr>
          <w:rFonts w:ascii="Liberation Serif" w:hAnsi="Liberation Serif"/>
          <w:sz w:val="28"/>
          <w:szCs w:val="28"/>
        </w:rPr>
        <w:t>паспорте муниципальной программы и в</w:t>
      </w:r>
      <w:r>
        <w:rPr>
          <w:rFonts w:ascii="Liberation Serif" w:hAnsi="Liberation Serif"/>
          <w:sz w:val="28"/>
          <w:szCs w:val="28"/>
        </w:rPr>
        <w:t xml:space="preserve"> приложении № 2 </w:t>
      </w:r>
      <w:r w:rsidR="0001360B">
        <w:rPr>
          <w:sz w:val="28"/>
        </w:rPr>
        <w:t>к</w:t>
      </w:r>
      <w:r>
        <w:rPr>
          <w:sz w:val="28"/>
        </w:rPr>
        <w:t xml:space="preserve"> </w:t>
      </w:r>
      <w:r w:rsidR="0001360B">
        <w:rPr>
          <w:sz w:val="28"/>
        </w:rPr>
        <w:t>муниципальной программ</w:t>
      </w:r>
      <w:r w:rsidR="00C14D1F">
        <w:rPr>
          <w:sz w:val="28"/>
        </w:rPr>
        <w:t>ы</w:t>
      </w:r>
      <w:r w:rsidR="0001360B">
        <w:rPr>
          <w:sz w:val="28"/>
        </w:rPr>
        <w:t xml:space="preserve"> </w:t>
      </w:r>
      <w:r w:rsidR="00786699">
        <w:rPr>
          <w:sz w:val="28"/>
        </w:rPr>
        <w:t xml:space="preserve">объем финансирования </w:t>
      </w:r>
      <w:r w:rsidR="00C14D1F">
        <w:rPr>
          <w:sz w:val="28"/>
        </w:rPr>
        <w:t xml:space="preserve">муниципальной </w:t>
      </w:r>
      <w:r w:rsidR="00C14D1F">
        <w:rPr>
          <w:sz w:val="28"/>
        </w:rPr>
        <w:lastRenderedPageBreak/>
        <w:t>программы на 2023-2024 годы не соответствует объему  финансового обеспечения на реализацию муниципальной программы, предусмотренному решением Думы МО Красноуфимский округ «О бюджете МО Красноуфимский округ на 2022 год и плановый период 2023-2024 годов» в редакции от 29.09.2022 года</w:t>
      </w:r>
      <w:r>
        <w:rPr>
          <w:sz w:val="28"/>
        </w:rPr>
        <w:t xml:space="preserve">. </w:t>
      </w:r>
      <w:proofErr w:type="gramEnd"/>
    </w:p>
    <w:p w:rsidR="00A7488A" w:rsidRDefault="00A7488A" w:rsidP="00A7488A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9D757A">
      <w:pgSz w:w="11906" w:h="16838"/>
      <w:pgMar w:top="1276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0EC"/>
    <w:multiLevelType w:val="hybridMultilevel"/>
    <w:tmpl w:val="13AE6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01360B"/>
    <w:rsid w:val="00082187"/>
    <w:rsid w:val="000F1198"/>
    <w:rsid w:val="00120F3C"/>
    <w:rsid w:val="001B7460"/>
    <w:rsid w:val="001E6A79"/>
    <w:rsid w:val="0023246F"/>
    <w:rsid w:val="00244FC8"/>
    <w:rsid w:val="0026665C"/>
    <w:rsid w:val="00283612"/>
    <w:rsid w:val="002A29AE"/>
    <w:rsid w:val="002B24BA"/>
    <w:rsid w:val="00371CA9"/>
    <w:rsid w:val="00382209"/>
    <w:rsid w:val="003E5A35"/>
    <w:rsid w:val="003E6E55"/>
    <w:rsid w:val="004041BE"/>
    <w:rsid w:val="004112D3"/>
    <w:rsid w:val="00420039"/>
    <w:rsid w:val="00446427"/>
    <w:rsid w:val="00464BA3"/>
    <w:rsid w:val="00475950"/>
    <w:rsid w:val="0050712C"/>
    <w:rsid w:val="00512C77"/>
    <w:rsid w:val="0052237C"/>
    <w:rsid w:val="00561246"/>
    <w:rsid w:val="00583627"/>
    <w:rsid w:val="00592A29"/>
    <w:rsid w:val="0059650D"/>
    <w:rsid w:val="00603A13"/>
    <w:rsid w:val="0061082E"/>
    <w:rsid w:val="00621B13"/>
    <w:rsid w:val="0066269B"/>
    <w:rsid w:val="00673E71"/>
    <w:rsid w:val="00687AD4"/>
    <w:rsid w:val="00693E9E"/>
    <w:rsid w:val="006A615B"/>
    <w:rsid w:val="006D776C"/>
    <w:rsid w:val="006F0405"/>
    <w:rsid w:val="00782047"/>
    <w:rsid w:val="00786699"/>
    <w:rsid w:val="007B7624"/>
    <w:rsid w:val="007F521B"/>
    <w:rsid w:val="00845201"/>
    <w:rsid w:val="008544FC"/>
    <w:rsid w:val="00876DEC"/>
    <w:rsid w:val="00886F9A"/>
    <w:rsid w:val="00894124"/>
    <w:rsid w:val="008B283B"/>
    <w:rsid w:val="008C372A"/>
    <w:rsid w:val="008C59B6"/>
    <w:rsid w:val="008F1155"/>
    <w:rsid w:val="009337C1"/>
    <w:rsid w:val="00952078"/>
    <w:rsid w:val="009819CE"/>
    <w:rsid w:val="009A571E"/>
    <w:rsid w:val="009D757A"/>
    <w:rsid w:val="009F00F1"/>
    <w:rsid w:val="00A05F39"/>
    <w:rsid w:val="00A07DB0"/>
    <w:rsid w:val="00A36A0E"/>
    <w:rsid w:val="00A51085"/>
    <w:rsid w:val="00A7488A"/>
    <w:rsid w:val="00A87CA1"/>
    <w:rsid w:val="00A9429E"/>
    <w:rsid w:val="00AD4C43"/>
    <w:rsid w:val="00AE0FFF"/>
    <w:rsid w:val="00BE07F1"/>
    <w:rsid w:val="00C14D1F"/>
    <w:rsid w:val="00C30A5F"/>
    <w:rsid w:val="00C362FD"/>
    <w:rsid w:val="00C45206"/>
    <w:rsid w:val="00C83F92"/>
    <w:rsid w:val="00D02C6C"/>
    <w:rsid w:val="00DB49A5"/>
    <w:rsid w:val="00DC7938"/>
    <w:rsid w:val="00E22EB4"/>
    <w:rsid w:val="00E70083"/>
    <w:rsid w:val="00EB27E7"/>
    <w:rsid w:val="00EE7A34"/>
    <w:rsid w:val="00EF1A1C"/>
    <w:rsid w:val="00F06751"/>
    <w:rsid w:val="00F50CA1"/>
    <w:rsid w:val="00F60774"/>
    <w:rsid w:val="00F778EC"/>
    <w:rsid w:val="00FB2E11"/>
    <w:rsid w:val="00FE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 ТЦ ОКТЯБРЬ</cp:lastModifiedBy>
  <cp:revision>33</cp:revision>
  <cp:lastPrinted>2022-10-18T10:44:00Z</cp:lastPrinted>
  <dcterms:created xsi:type="dcterms:W3CDTF">2020-02-05T05:29:00Z</dcterms:created>
  <dcterms:modified xsi:type="dcterms:W3CDTF">2022-10-18T10:44:00Z</dcterms:modified>
</cp:coreProperties>
</file>