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0A1439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0A1439" w:rsidRDefault="00236329" w:rsidP="00965609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</w:t>
      </w:r>
      <w:r w:rsidR="008B633B">
        <w:rPr>
          <w:rFonts w:ascii="Liberation Serif" w:hAnsi="Liberation Serif"/>
          <w:b/>
          <w:bCs/>
          <w:sz w:val="28"/>
          <w:szCs w:val="28"/>
        </w:rPr>
        <w:t>результатам экспертно - аналитического мероприятия</w:t>
      </w:r>
      <w:r w:rsidR="008B633B">
        <w:rPr>
          <w:rFonts w:ascii="Liberation Serif" w:hAnsi="Liberation Serif"/>
          <w:sz w:val="28"/>
          <w:szCs w:val="28"/>
        </w:rPr>
        <w:t xml:space="preserve"> «Оценка эффективности предоставления налоговых льгот за </w:t>
      </w:r>
      <w:r w:rsidR="008B633B" w:rsidRPr="006D531E">
        <w:rPr>
          <w:rFonts w:ascii="Liberation Serif" w:hAnsi="Liberation Serif"/>
          <w:sz w:val="28"/>
          <w:szCs w:val="28"/>
        </w:rPr>
        <w:t>счет средств местного бюджета в 2019-2020 годы».</w:t>
      </w:r>
    </w:p>
    <w:p w:rsidR="00F949E6" w:rsidRPr="00F949E6" w:rsidRDefault="00F949E6" w:rsidP="00965609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0F1507" w:rsidRDefault="008B633B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B633B">
        <w:rPr>
          <w:rFonts w:ascii="Liberation Serif" w:hAnsi="Liberation Serif"/>
          <w:bCs/>
          <w:sz w:val="28"/>
          <w:szCs w:val="28"/>
        </w:rPr>
        <w:t>Экспертно - аналитическо</w:t>
      </w:r>
      <w:r>
        <w:rPr>
          <w:rFonts w:ascii="Liberation Serif" w:hAnsi="Liberation Serif"/>
          <w:bCs/>
          <w:sz w:val="28"/>
          <w:szCs w:val="28"/>
        </w:rPr>
        <w:t>е</w:t>
      </w:r>
      <w:r w:rsidR="00A7029F" w:rsidRPr="008B633B">
        <w:rPr>
          <w:rFonts w:ascii="Liberation Serif" w:hAnsi="Liberation Serif"/>
          <w:sz w:val="28"/>
          <w:szCs w:val="28"/>
        </w:rPr>
        <w:t xml:space="preserve"> мероприятие</w:t>
      </w:r>
      <w:r w:rsidR="00A7029F" w:rsidRPr="00BD588B">
        <w:rPr>
          <w:rFonts w:ascii="Liberation Serif" w:hAnsi="Liberation Serif"/>
          <w:sz w:val="28"/>
          <w:szCs w:val="28"/>
        </w:rPr>
        <w:t xml:space="preserve">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A1439">
        <w:rPr>
          <w:rFonts w:ascii="Liberation Serif" w:hAnsi="Liberation Serif"/>
          <w:sz w:val="28"/>
          <w:szCs w:val="28"/>
        </w:rPr>
        <w:t>основании плана работы на 202</w:t>
      </w:r>
      <w:r>
        <w:rPr>
          <w:rFonts w:ascii="Liberation Serif" w:hAnsi="Liberation Serif"/>
          <w:sz w:val="28"/>
          <w:szCs w:val="28"/>
        </w:rPr>
        <w:t>2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78652E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</w:t>
      </w:r>
      <w:r w:rsidR="0063685C">
        <w:rPr>
          <w:rFonts w:ascii="Liberation Serif" w:hAnsi="Liberation Serif"/>
          <w:sz w:val="28"/>
          <w:szCs w:val="28"/>
        </w:rPr>
        <w:t>О</w:t>
      </w:r>
      <w:r w:rsidR="000F1507" w:rsidRPr="00BD588B">
        <w:rPr>
          <w:rFonts w:ascii="Liberation Serif" w:hAnsi="Liberation Serif"/>
          <w:sz w:val="28"/>
          <w:szCs w:val="28"/>
        </w:rPr>
        <w:t xml:space="preserve"> Красно</w:t>
      </w:r>
      <w:r w:rsidR="000A1439">
        <w:rPr>
          <w:rFonts w:ascii="Liberation Serif" w:hAnsi="Liberation Serif"/>
          <w:sz w:val="28"/>
          <w:szCs w:val="28"/>
        </w:rPr>
        <w:t xml:space="preserve">уфимский округ от </w:t>
      </w:r>
      <w:r w:rsidRPr="00180D61">
        <w:rPr>
          <w:rFonts w:ascii="Liberation Serif" w:hAnsi="Liberation Serif"/>
          <w:sz w:val="28"/>
          <w:szCs w:val="28"/>
        </w:rPr>
        <w:t>21.12.2021 года № 7</w:t>
      </w:r>
      <w:r>
        <w:rPr>
          <w:rFonts w:ascii="Liberation Serif" w:hAnsi="Liberation Serif"/>
          <w:sz w:val="28"/>
          <w:szCs w:val="28"/>
        </w:rPr>
        <w:t>8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6F3D6F" w:rsidRPr="006F3D6F" w:rsidRDefault="006F3D6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3D6F">
        <w:rPr>
          <w:rFonts w:ascii="Liberation Serif" w:hAnsi="Liberation Serif"/>
          <w:bCs/>
          <w:sz w:val="28"/>
          <w:szCs w:val="28"/>
        </w:rPr>
        <w:t>Предмет экспертно - аналитического мероприятия: деятельность органов местного самоуправления МО Красноуфимский округ  по установлению налоговых льгот, а также оценка эффективности их применения</w:t>
      </w:r>
      <w:r w:rsidRPr="006F3D6F">
        <w:rPr>
          <w:rFonts w:ascii="Liberation Serif" w:hAnsi="Liberation Serif"/>
          <w:sz w:val="28"/>
          <w:szCs w:val="28"/>
        </w:rPr>
        <w:t xml:space="preserve"> на территории МО Красноуфимский округ»</w:t>
      </w:r>
      <w:r w:rsidRPr="006F3D6F">
        <w:rPr>
          <w:rFonts w:ascii="Liberation Serif" w:hAnsi="Liberation Serif"/>
          <w:bCs/>
          <w:sz w:val="28"/>
          <w:szCs w:val="28"/>
        </w:rPr>
        <w:t>.</w:t>
      </w:r>
    </w:p>
    <w:p w:rsidR="006F3D6F" w:rsidRDefault="006F3D6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6F3D6F">
        <w:rPr>
          <w:rFonts w:ascii="Liberation Serif" w:hAnsi="Liberation Serif"/>
          <w:bCs/>
          <w:sz w:val="28"/>
          <w:szCs w:val="28"/>
        </w:rPr>
        <w:t xml:space="preserve">Исследуемый период деятельности: </w:t>
      </w:r>
      <w:r w:rsidRPr="006F3D6F">
        <w:rPr>
          <w:rFonts w:ascii="Liberation Serif" w:hAnsi="Liberation Serif"/>
          <w:sz w:val="28"/>
          <w:szCs w:val="28"/>
        </w:rPr>
        <w:t>2019 - 2020 годы.</w:t>
      </w:r>
    </w:p>
    <w:p w:rsidR="006F3D6F" w:rsidRPr="006F3D6F" w:rsidRDefault="006F3D6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2310D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 xml:space="preserve">По результатам </w:t>
      </w:r>
      <w:r w:rsidR="008B633B" w:rsidRPr="00180D61">
        <w:rPr>
          <w:rFonts w:ascii="Liberation Serif" w:hAnsi="Liberation Serif"/>
          <w:b/>
          <w:bCs/>
          <w:sz w:val="28"/>
          <w:szCs w:val="28"/>
        </w:rPr>
        <w:t>экспертно - аналитического</w:t>
      </w:r>
      <w:r w:rsidRPr="00BD588B">
        <w:rPr>
          <w:rFonts w:ascii="Liberation Serif" w:hAnsi="Liberation Serif"/>
          <w:b/>
          <w:bCs/>
          <w:sz w:val="28"/>
          <w:szCs w:val="28"/>
        </w:rPr>
        <w:t xml:space="preserve"> мероприятия установлено следующее:</w:t>
      </w:r>
    </w:p>
    <w:p w:rsidR="006F3D6F" w:rsidRDefault="006F3D6F" w:rsidP="006F3D6F">
      <w:pPr>
        <w:pStyle w:val="ConsPlusTitle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  <w:outlineLvl w:val="0"/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В анализируемом периоде земельный налог установлен р</w:t>
      </w:r>
      <w:r w:rsidRPr="00670172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ешени</w:t>
      </w: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ями</w:t>
      </w:r>
      <w:r w:rsidRPr="00670172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Думы МО Красноуфимский округ от 27.09.2018 № 91 «</w:t>
      </w:r>
      <w:r w:rsidRPr="00670172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 </w:t>
      </w:r>
      <w:r w:rsidRPr="00670172">
        <w:rPr>
          <w:b w:val="0"/>
          <w:sz w:val="28"/>
          <w:szCs w:val="28"/>
        </w:rPr>
        <w:t>установлении земельного налога на территории Муниципального образования Красноуфимский округ на 20</w:t>
      </w:r>
      <w:r>
        <w:rPr>
          <w:b w:val="0"/>
          <w:sz w:val="28"/>
          <w:szCs w:val="28"/>
        </w:rPr>
        <w:t>19</w:t>
      </w:r>
      <w:r w:rsidRPr="00670172">
        <w:rPr>
          <w:b w:val="0"/>
          <w:sz w:val="28"/>
          <w:szCs w:val="28"/>
        </w:rPr>
        <w:t xml:space="preserve"> год</w:t>
      </w:r>
      <w:r w:rsidRPr="00670172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 и от 31.10.2019 № 163 </w:t>
      </w:r>
      <w:r w:rsidRPr="00670172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«</w:t>
      </w:r>
      <w:r w:rsidRPr="00670172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 </w:t>
      </w:r>
      <w:r w:rsidRPr="00670172">
        <w:rPr>
          <w:b w:val="0"/>
          <w:sz w:val="28"/>
          <w:szCs w:val="28"/>
        </w:rPr>
        <w:t>установлении земельного налога на территории Муниципального образования Красноуфимский округ на 2020 год</w:t>
      </w:r>
      <w:r w:rsidRPr="00670172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»</w:t>
      </w: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.</w:t>
      </w:r>
    </w:p>
    <w:p w:rsidR="006F3D6F" w:rsidRDefault="006F3D6F" w:rsidP="006F3D6F">
      <w:pPr>
        <w:pStyle w:val="ConsPlusTitle"/>
        <w:widowControl/>
        <w:tabs>
          <w:tab w:val="left" w:pos="0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</w:pPr>
      <w:r w:rsidRPr="00270C46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 xml:space="preserve">В анализируемом периоде налог на имущество физических лиц установлен </w:t>
      </w:r>
      <w:r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р</w:t>
      </w:r>
      <w:r w:rsidRPr="00270C46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ешениями Думы МО Красноуфимский округ от 25.11.2014 № 267 (в редакции от 08.09.2016 №465) и от 31.10.2019 № 162 «</w:t>
      </w:r>
      <w:r w:rsidRPr="00270C46">
        <w:rPr>
          <w:b w:val="0"/>
          <w:sz w:val="28"/>
          <w:szCs w:val="28"/>
        </w:rPr>
        <w:t>Об установлении налога на имущество физических лиц на территории МО Красноуфимский округ</w:t>
      </w:r>
      <w:r w:rsidRPr="00270C46">
        <w:rPr>
          <w:rFonts w:ascii="Liberation Serif" w:eastAsiaTheme="minorHAnsi" w:hAnsi="Liberation Serif" w:cs="Liberation Serif"/>
          <w:b w:val="0"/>
          <w:sz w:val="28"/>
          <w:szCs w:val="28"/>
          <w:lang w:eastAsia="en-US"/>
        </w:rPr>
        <w:t>».</w:t>
      </w:r>
    </w:p>
    <w:p w:rsidR="006F3D6F" w:rsidRDefault="006F3D6F" w:rsidP="006F3D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статьей 174.3 БК РФ постановлением Администрации МО Красноуфимский округ от 15.09.2020 № 518 утвержден Порядок</w:t>
      </w:r>
      <w:r w:rsidRPr="00106A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формирования перечня налоговых расходов и оценки налоговых расходов МО Красноуфимский округ. </w:t>
      </w:r>
    </w:p>
    <w:p w:rsidR="006F3D6F" w:rsidRDefault="006F3D6F" w:rsidP="006F3D6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Источниками информации для расчета </w:t>
      </w:r>
      <w:r w:rsidRPr="009A7151">
        <w:rPr>
          <w:rFonts w:ascii="Liberation Serif" w:hAnsi="Liberation Serif"/>
          <w:sz w:val="28"/>
          <w:szCs w:val="28"/>
        </w:rPr>
        <w:t>оценки эффективности налоговых расходов</w:t>
      </w:r>
      <w:r>
        <w:rPr>
          <w:rFonts w:ascii="Liberation Serif" w:hAnsi="Liberation Serif"/>
          <w:sz w:val="28"/>
          <w:szCs w:val="28"/>
        </w:rPr>
        <w:t xml:space="preserve"> служат данные форм налоговой отчетности № 5-МН «Отчет о налоговой базе и структуре начислений по местным налогам» (далее – форма № 5-МН).</w:t>
      </w:r>
    </w:p>
    <w:p w:rsidR="000A7CBB" w:rsidRPr="009937BF" w:rsidRDefault="000A7CBB" w:rsidP="000A7C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bCs/>
          <w:sz w:val="28"/>
          <w:szCs w:val="28"/>
        </w:rPr>
        <w:t>Удельный вес поступивших налогов на имущество (местных налогов) в общем объеме доходов бюджета МО Красноуфимский округ составляет в 2019 году - 1,6 % (22 591,5 тыс. рублей) и в 2020 году - 1,4 % (21 048,6 тыс. рублей), из них:</w:t>
      </w:r>
    </w:p>
    <w:p w:rsidR="000A7CBB" w:rsidRDefault="000A7CBB" w:rsidP="000A7CBB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поступление земельного налога в 2019 году - 13 653,0 тыс. рублей и в 2020 году - 12 498,1 тыс. рублей;</w:t>
      </w:r>
    </w:p>
    <w:p w:rsidR="000A7CBB" w:rsidRDefault="000A7CBB" w:rsidP="000A7CBB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- поступление налога на имущество физических лиц в 2019 году – 8 938,5 тыс. рублей и в 2020 году – 8 550,4 тыс. рублей.</w:t>
      </w:r>
    </w:p>
    <w:p w:rsidR="000A7CBB" w:rsidRDefault="000A7CBB" w:rsidP="000A7C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Сумма предоставленных льгот по местным налогам составила в 2019 году - 35 573,0 тыс. рублей и в 2020 году - 21 684,0 тыс. рублей, из них:</w:t>
      </w:r>
    </w:p>
    <w:p w:rsidR="000A7CBB" w:rsidRDefault="000A7CBB" w:rsidP="000A7CBB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по земельному налогу в 2019 году – 24 150,0 тыс. рублей (в том числе применяющих льготы местного уровня 17 535 тыс. рублей) и в 2020 году - 18 041,0 тыс. рублей (в том числе применяющих льготы местного уровня 11 328 тыс. рублей);</w:t>
      </w:r>
    </w:p>
    <w:p w:rsidR="000A7CBB" w:rsidRDefault="000A7CBB" w:rsidP="000A7CBB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по налогу на имущество физических лиц в 2019 году – 11 423,0 тыс. рублей и в 2020 году – 3 643,0 тыс. рублей.</w:t>
      </w:r>
    </w:p>
    <w:p w:rsidR="00757CFB" w:rsidRDefault="00757CFB" w:rsidP="000A7C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анализируемом периоде количество </w:t>
      </w:r>
      <w:proofErr w:type="gram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налогоплательщиков, применяющих налоговые льготы составило</w:t>
      </w:r>
      <w:proofErr w:type="gram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57CFB" w:rsidRDefault="00757CFB" w:rsidP="00757CF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земельному налогу в 2019 году – 7 627 человек (из них </w:t>
      </w:r>
      <w:r w:rsidRPr="00757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применяющие льготы местного уровня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2 025 человек) и в 2020 году – 8 708 человек (из них </w:t>
      </w:r>
      <w:r w:rsidRPr="00757C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применяющие льготы местного уровня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1 958 человек).</w:t>
      </w:r>
    </w:p>
    <w:p w:rsidR="00757CFB" w:rsidRDefault="00757CFB" w:rsidP="00757CF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налогу на имущество физических лиц в 2019 году – 6 479 человек и в 2020 году 5 257 человек.</w:t>
      </w:r>
    </w:p>
    <w:p w:rsidR="000A7CBB" w:rsidRDefault="000A7CBB" w:rsidP="000A7C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proofErr w:type="gramStart"/>
      <w:r w:rsidRPr="00DE21C5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</w:t>
      </w:r>
      <w:r w:rsidRPr="009D65D2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ценки</w:t>
      </w:r>
      <w:proofErr w:type="gramEnd"/>
      <w:r w:rsidRPr="009D65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налоговых расходов по налоговым расходам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земельного </w:t>
      </w:r>
      <w:r w:rsidRPr="009D65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налога</w:t>
      </w:r>
      <w:r w:rsidR="00134E1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(местного уровня)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Pr="009D65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0A7CBB" w:rsidRDefault="000A7CBB" w:rsidP="000A7CB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9D65D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всем 18 категориям налогоплательщиков, применяющих льготы местного уровня отсутствуют более результативные (менее затратные для бюджета МО Красноуфимский округ) альтернатив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ные механизмы достижения целей,</w:t>
      </w:r>
    </w:p>
    <w:p w:rsidR="000A7CBB" w:rsidRPr="009D65D2" w:rsidRDefault="000A7CBB" w:rsidP="000A7CB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E21C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налоговые расходы соответствуют целям 7 муниципальных программ МО Красноуфимский округ, </w:t>
      </w:r>
      <w:r w:rsidRPr="00DE21C5">
        <w:rPr>
          <w:sz w:val="28"/>
          <w:szCs w:val="28"/>
        </w:rPr>
        <w:t>структурных элементов муниципальных программ</w:t>
      </w:r>
      <w:r>
        <w:rPr>
          <w:sz w:val="28"/>
          <w:szCs w:val="28"/>
        </w:rPr>
        <w:t>,</w:t>
      </w:r>
    </w:p>
    <w:p w:rsidR="000A7CBB" w:rsidRPr="009D65D2" w:rsidRDefault="000A7CBB" w:rsidP="000A7CBB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налоговые льготы востребованы 9 категориями налогоплательщиков, 7 из которых – физические лица, востребованы не в полном объеме – 1 категория налогоплательщиков физических лиц и не востребованы 8 категориями налогоплательщиков, 4 из которых – физические лица</w:t>
      </w:r>
    </w:p>
    <w:p w:rsidR="000A7CBB" w:rsidRPr="002A6D56" w:rsidRDefault="000A7CBB" w:rsidP="000A7CB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A6D56">
        <w:rPr>
          <w:sz w:val="28"/>
          <w:szCs w:val="28"/>
        </w:rPr>
        <w:t>Социальные налоговые расходы местного уровня в 2019</w:t>
      </w:r>
      <w:r w:rsidR="00134E16">
        <w:rPr>
          <w:sz w:val="28"/>
          <w:szCs w:val="28"/>
        </w:rPr>
        <w:t xml:space="preserve"> </w:t>
      </w:r>
      <w:r w:rsidRPr="002A6D56">
        <w:rPr>
          <w:sz w:val="28"/>
          <w:szCs w:val="28"/>
        </w:rPr>
        <w:t>- 2020 годах призна</w:t>
      </w:r>
      <w:r>
        <w:rPr>
          <w:sz w:val="28"/>
          <w:szCs w:val="28"/>
        </w:rPr>
        <w:t>ны</w:t>
      </w:r>
      <w:r w:rsidRPr="002A6D56">
        <w:rPr>
          <w:sz w:val="28"/>
          <w:szCs w:val="28"/>
        </w:rPr>
        <w:t xml:space="preserve"> эффективными, поскольку отвечают общественным интересам и направлены на повышение уровня и качества жизни граждан, являются муниципальным программам МО Красноуфимский округ и стратегии социально–экономического развития МО Красноуфимский округ на период до 2035 года.</w:t>
      </w:r>
    </w:p>
    <w:p w:rsidR="000A7CBB" w:rsidRDefault="00F22509" w:rsidP="000A7CBB">
      <w:pPr>
        <w:pStyle w:val="Default"/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</w:t>
      </w:r>
      <w:r w:rsidR="000A7CBB" w:rsidRPr="00362787">
        <w:rPr>
          <w:color w:val="000000" w:themeColor="text1"/>
          <w:sz w:val="28"/>
          <w:szCs w:val="28"/>
        </w:rPr>
        <w:t xml:space="preserve">ехнические налоговые расходы </w:t>
      </w:r>
      <w:r w:rsidR="000A7CBB">
        <w:rPr>
          <w:sz w:val="28"/>
          <w:szCs w:val="28"/>
        </w:rPr>
        <w:t>местного уровня в 2019</w:t>
      </w:r>
      <w:r w:rsidR="00134E16">
        <w:rPr>
          <w:sz w:val="28"/>
          <w:szCs w:val="28"/>
        </w:rPr>
        <w:t xml:space="preserve"> </w:t>
      </w:r>
      <w:r w:rsidR="000A7CBB">
        <w:rPr>
          <w:sz w:val="28"/>
          <w:szCs w:val="28"/>
        </w:rPr>
        <w:t xml:space="preserve">- 2020 годах </w:t>
      </w:r>
      <w:r w:rsidR="000A7CBB" w:rsidRPr="00362787">
        <w:rPr>
          <w:color w:val="000000" w:themeColor="text1"/>
          <w:sz w:val="28"/>
          <w:szCs w:val="28"/>
        </w:rPr>
        <w:t>призна</w:t>
      </w:r>
      <w:r w:rsidR="000A7CBB">
        <w:rPr>
          <w:color w:val="000000" w:themeColor="text1"/>
          <w:sz w:val="28"/>
          <w:szCs w:val="28"/>
        </w:rPr>
        <w:t>ны</w:t>
      </w:r>
      <w:r w:rsidR="000A7CBB" w:rsidRPr="00362787">
        <w:rPr>
          <w:color w:val="000000" w:themeColor="text1"/>
          <w:sz w:val="28"/>
          <w:szCs w:val="28"/>
        </w:rPr>
        <w:t xml:space="preserve"> эффективными</w:t>
      </w:r>
      <w:r w:rsidR="000A7CBB">
        <w:rPr>
          <w:color w:val="000000" w:themeColor="text1"/>
          <w:sz w:val="28"/>
          <w:szCs w:val="28"/>
        </w:rPr>
        <w:t xml:space="preserve">, так как ведут к снижению налоговой нагрузки на </w:t>
      </w:r>
      <w:proofErr w:type="gramStart"/>
      <w:r w:rsidR="000A7CBB">
        <w:rPr>
          <w:color w:val="000000" w:themeColor="text1"/>
          <w:sz w:val="28"/>
          <w:szCs w:val="28"/>
        </w:rPr>
        <w:t>учреждения</w:t>
      </w:r>
      <w:proofErr w:type="gramEnd"/>
      <w:r w:rsidR="000A7CBB">
        <w:rPr>
          <w:color w:val="000000" w:themeColor="text1"/>
          <w:sz w:val="28"/>
          <w:szCs w:val="28"/>
        </w:rPr>
        <w:t xml:space="preserve"> и способствует сокращению расходов бюджета</w:t>
      </w:r>
      <w:r w:rsidR="000A7CBB" w:rsidRPr="00362787">
        <w:rPr>
          <w:color w:val="000000" w:themeColor="text1"/>
          <w:sz w:val="28"/>
          <w:szCs w:val="28"/>
        </w:rPr>
        <w:t>.</w:t>
      </w:r>
    </w:p>
    <w:p w:rsidR="00757CFB" w:rsidRPr="00DB3E25" w:rsidRDefault="00757CFB" w:rsidP="00757CF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П</w:t>
      </w:r>
      <w:r w:rsidRPr="00DB3E25">
        <w:rPr>
          <w:rFonts w:ascii="Liberation Serif" w:hAnsi="Liberation Serif"/>
          <w:sz w:val="28"/>
          <w:szCs w:val="28"/>
        </w:rPr>
        <w:t>ризнать целесообразность сохранения имеющихся льгот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3E25">
        <w:rPr>
          <w:rFonts w:ascii="Liberation Serif" w:hAnsi="Liberation Serif"/>
          <w:sz w:val="28"/>
          <w:szCs w:val="28"/>
        </w:rPr>
        <w:t xml:space="preserve">по земельному налогу </w:t>
      </w:r>
      <w:r>
        <w:rPr>
          <w:rFonts w:ascii="Liberation Serif" w:hAnsi="Liberation Serif"/>
          <w:sz w:val="28"/>
          <w:szCs w:val="28"/>
        </w:rPr>
        <w:t>(местного уровня)</w:t>
      </w:r>
      <w:r w:rsidRPr="00DB3E25">
        <w:rPr>
          <w:rFonts w:ascii="Liberation Serif" w:hAnsi="Liberation Serif"/>
          <w:sz w:val="28"/>
          <w:szCs w:val="28"/>
        </w:rPr>
        <w:t xml:space="preserve"> на территории МО Красноуфимский округ.</w:t>
      </w:r>
    </w:p>
    <w:p w:rsidR="00444FB6" w:rsidRPr="00BD588B" w:rsidRDefault="00A7029F" w:rsidP="00A63E96">
      <w:pPr>
        <w:pStyle w:val="a5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lastRenderedPageBreak/>
        <w:t xml:space="preserve">Отчет по результатам </w:t>
      </w:r>
      <w:r w:rsidR="00A63E96">
        <w:rPr>
          <w:rFonts w:ascii="Liberation Serif" w:hAnsi="Liberation Serif"/>
          <w:sz w:val="28"/>
          <w:szCs w:val="28"/>
        </w:rPr>
        <w:t>экспертно-аналитического</w:t>
      </w:r>
      <w:r w:rsidR="00BD588B" w:rsidRPr="00BD588B">
        <w:rPr>
          <w:rFonts w:ascii="Liberation Serif" w:hAnsi="Liberation Serif"/>
          <w:sz w:val="28"/>
          <w:szCs w:val="28"/>
        </w:rPr>
        <w:t xml:space="preserve">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949E6">
        <w:rPr>
          <w:rFonts w:ascii="Liberation Serif" w:hAnsi="Liberation Serif"/>
          <w:sz w:val="28"/>
          <w:szCs w:val="28"/>
        </w:rPr>
        <w:t>округ 2</w:t>
      </w:r>
      <w:r w:rsidR="00A63E96">
        <w:rPr>
          <w:rFonts w:ascii="Liberation Serif" w:hAnsi="Liberation Serif"/>
          <w:sz w:val="28"/>
          <w:szCs w:val="28"/>
        </w:rPr>
        <w:t>4</w:t>
      </w:r>
      <w:r w:rsidR="00F949E6">
        <w:rPr>
          <w:rFonts w:ascii="Liberation Serif" w:hAnsi="Liberation Serif"/>
          <w:sz w:val="28"/>
          <w:szCs w:val="28"/>
        </w:rPr>
        <w:t>.0</w:t>
      </w:r>
      <w:r w:rsidR="00A63E96">
        <w:rPr>
          <w:rFonts w:ascii="Liberation Serif" w:hAnsi="Liberation Serif"/>
          <w:sz w:val="28"/>
          <w:szCs w:val="28"/>
        </w:rPr>
        <w:t>2</w:t>
      </w:r>
      <w:r w:rsidR="00F949E6">
        <w:rPr>
          <w:rFonts w:ascii="Liberation Serif" w:hAnsi="Liberation Serif"/>
          <w:sz w:val="28"/>
          <w:szCs w:val="28"/>
        </w:rPr>
        <w:t>.2022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63E96" w:rsidRDefault="00A63E96" w:rsidP="008F443F">
      <w:pPr>
        <w:jc w:val="right"/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BD588B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C96122" w:rsidRPr="00BD588B" w:rsidSect="00F22509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6F7FA5"/>
    <w:multiLevelType w:val="multilevel"/>
    <w:tmpl w:val="4C909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0863B9"/>
    <w:multiLevelType w:val="multilevel"/>
    <w:tmpl w:val="D3FE75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22"/>
    <w:rsid w:val="000A1439"/>
    <w:rsid w:val="000A7CBB"/>
    <w:rsid w:val="000B2EC8"/>
    <w:rsid w:val="000C1457"/>
    <w:rsid w:val="000F1507"/>
    <w:rsid w:val="00134E16"/>
    <w:rsid w:val="00136B99"/>
    <w:rsid w:val="00200145"/>
    <w:rsid w:val="00236329"/>
    <w:rsid w:val="00287A3D"/>
    <w:rsid w:val="00444D55"/>
    <w:rsid w:val="00444FB6"/>
    <w:rsid w:val="00445317"/>
    <w:rsid w:val="00485948"/>
    <w:rsid w:val="004B17C6"/>
    <w:rsid w:val="004E4CC4"/>
    <w:rsid w:val="004F611D"/>
    <w:rsid w:val="00543056"/>
    <w:rsid w:val="0063685C"/>
    <w:rsid w:val="00680895"/>
    <w:rsid w:val="006F3D6F"/>
    <w:rsid w:val="00701218"/>
    <w:rsid w:val="007300B1"/>
    <w:rsid w:val="00757CFB"/>
    <w:rsid w:val="0078652E"/>
    <w:rsid w:val="007C1B10"/>
    <w:rsid w:val="008B633B"/>
    <w:rsid w:val="008F443F"/>
    <w:rsid w:val="00965609"/>
    <w:rsid w:val="00A20B64"/>
    <w:rsid w:val="00A63E96"/>
    <w:rsid w:val="00A7029F"/>
    <w:rsid w:val="00AE3B54"/>
    <w:rsid w:val="00B7248C"/>
    <w:rsid w:val="00BB3637"/>
    <w:rsid w:val="00BD588B"/>
    <w:rsid w:val="00C942BB"/>
    <w:rsid w:val="00C96122"/>
    <w:rsid w:val="00CE121C"/>
    <w:rsid w:val="00E2310D"/>
    <w:rsid w:val="00E472D5"/>
    <w:rsid w:val="00E53467"/>
    <w:rsid w:val="00E76886"/>
    <w:rsid w:val="00F002BD"/>
    <w:rsid w:val="00F22509"/>
    <w:rsid w:val="00F24F3C"/>
    <w:rsid w:val="00F769BE"/>
    <w:rsid w:val="00F824EF"/>
    <w:rsid w:val="00F949E6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F3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A7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6</cp:revision>
  <cp:lastPrinted>2022-02-24T09:34:00Z</cp:lastPrinted>
  <dcterms:created xsi:type="dcterms:W3CDTF">2022-02-24T07:14:00Z</dcterms:created>
  <dcterms:modified xsi:type="dcterms:W3CDTF">2022-02-25T03:06:00Z</dcterms:modified>
</cp:coreProperties>
</file>