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4" w:rsidRPr="00D921B4" w:rsidRDefault="00D921B4" w:rsidP="00D921B4">
      <w:pPr>
        <w:tabs>
          <w:tab w:val="left" w:pos="4095"/>
          <w:tab w:val="center" w:pos="4677"/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921B4">
        <w:rPr>
          <w:sz w:val="28"/>
          <w:szCs w:val="28"/>
        </w:rPr>
        <w:t xml:space="preserve">  Отчет</w:t>
      </w:r>
    </w:p>
    <w:p w:rsidR="00D921B4" w:rsidRDefault="00D921B4" w:rsidP="00D921B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  комиссии по противодействию   коррупции Ревизионной    комиссии    МО Красноуф</w:t>
      </w:r>
      <w:r>
        <w:rPr>
          <w:sz w:val="28"/>
          <w:szCs w:val="28"/>
        </w:rPr>
        <w:t>имский округ   за 9 месяцев 2021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921B4" w:rsidRDefault="00D921B4" w:rsidP="00D921B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 работы Ревизионной комиссии   МО Красноуфимский округ на 2021 год за 9 месяцев 2021 года проведено: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 5 контрольных мероприятия;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-.2 экспертно-аналитических мероприятия, в том числе внешняя проверка годового отчёта об исполнении бюджета МО Красноуфимский округ на 2020 год;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- 3 мониторинга об исполнении бюджета МО Красноуфимский округ за 2020 год и 1, 2 квартал 2021 года.  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Проверяемыми организациями в ходе контрольных мероприятий    являлись 8 муниципальных   учреждений и 1 орган местного самоуправления. Проверяемыми организациями в ходе экспертно-аналитических мероприятий    являлись 57 муниципальных   учреждений и 5 органов местного самоуправления.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При   осуществлении внешнего муниципального финансового контроля   выявлено нарушений и недостатков   в финансово- бюджетной сфере (без учета   неэффективного использования средств местного бюджета) на сумму   20959,8 тыс. рублей.  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Наряду с выявленными нарушениями в финансово- бюджетной   сфере Ревизионной комиссии   МО Красноуфимский округ   установлены факты неэффективного   использования средств местного бюджета на сумму   960,9 тыс. рублей.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 итогам   проведенных Ревизионной комиссии   МО Красноуфимский округ контрольных мероприятий направлено 9 представлений.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Материалы 5 контрольных мероприятий направлены   в правоохранительные органы.</w:t>
            </w:r>
          </w:p>
          <w:p w:rsidR="00D921B4" w:rsidRDefault="00D921B4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2581,8  тыс. рублей.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28 экспертиз проектов муниципальных правовых актов 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D921B4" w:rsidTr="00D921B4">
        <w:trPr>
          <w:trHeight w:val="19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3 заседания комиссии по противодействию коррупции Ревизионной комиссии   МО Красноуфимский округ. 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Рассмотрено 5 вопросов.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D921B4" w:rsidTr="00D921B4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2020год.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13.01.2021 № 2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2020год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</w:t>
            </w:r>
            <w:proofErr w:type="gramStart"/>
            <w:r>
              <w:rPr>
                <w:sz w:val="22"/>
                <w:szCs w:val="22"/>
                <w:lang w:eastAsia="en-US"/>
              </w:rPr>
              <w:t>на  сайте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Ревизионной комиссии   МО Красноуфимский  округ    в 1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2021 года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2021год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</w:t>
            </w:r>
            <w:proofErr w:type="gramStart"/>
            <w:r>
              <w:rPr>
                <w:sz w:val="22"/>
                <w:szCs w:val="22"/>
                <w:lang w:eastAsia="en-US"/>
              </w:rPr>
              <w:t>на  сайте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Ревизионной комиссии   МО Красноуфимский  округ    во 2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2021 года</w:t>
            </w:r>
          </w:p>
        </w:tc>
      </w:tr>
      <w:tr w:rsidR="00D921B4" w:rsidTr="00D921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 квартал 2021год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3 </w:t>
            </w:r>
          </w:p>
          <w:p w:rsidR="00D921B4" w:rsidRDefault="00D921B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2021 года</w:t>
            </w:r>
          </w:p>
        </w:tc>
      </w:tr>
    </w:tbl>
    <w:p w:rsidR="00D921B4" w:rsidRDefault="00D921B4" w:rsidP="00D921B4">
      <w:pPr>
        <w:tabs>
          <w:tab w:val="left" w:pos="8567"/>
        </w:tabs>
        <w:rPr>
          <w:sz w:val="28"/>
          <w:szCs w:val="28"/>
        </w:rPr>
      </w:pPr>
    </w:p>
    <w:p w:rsidR="00D921B4" w:rsidRDefault="00D921B4" w:rsidP="00D921B4">
      <w:pPr>
        <w:tabs>
          <w:tab w:val="left" w:pos="8567"/>
        </w:tabs>
        <w:rPr>
          <w:sz w:val="28"/>
          <w:szCs w:val="28"/>
        </w:rPr>
      </w:pPr>
    </w:p>
    <w:p w:rsidR="00D921B4" w:rsidRDefault="00D921B4" w:rsidP="00D921B4">
      <w:pPr>
        <w:tabs>
          <w:tab w:val="left" w:pos="8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</w:t>
      </w:r>
    </w:p>
    <w:p w:rsidR="00D921B4" w:rsidRDefault="00D921B4" w:rsidP="00D921B4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D921B4" w:rsidRDefault="00D921B4" w:rsidP="00D921B4">
      <w:pPr>
        <w:tabs>
          <w:tab w:val="left" w:pos="8567"/>
        </w:tabs>
        <w:rPr>
          <w:sz w:val="28"/>
          <w:szCs w:val="28"/>
        </w:rPr>
      </w:pPr>
    </w:p>
    <w:p w:rsidR="00D921B4" w:rsidRDefault="00D921B4" w:rsidP="00D921B4">
      <w:pPr>
        <w:tabs>
          <w:tab w:val="left" w:pos="8567"/>
        </w:tabs>
        <w:rPr>
          <w:sz w:val="28"/>
          <w:szCs w:val="28"/>
        </w:rPr>
      </w:pPr>
    </w:p>
    <w:p w:rsidR="00D921B4" w:rsidRDefault="00D921B4" w:rsidP="00D921B4">
      <w:pPr>
        <w:tabs>
          <w:tab w:val="left" w:pos="8567"/>
        </w:tabs>
        <w:rPr>
          <w:sz w:val="28"/>
          <w:szCs w:val="28"/>
        </w:rPr>
      </w:pPr>
    </w:p>
    <w:p w:rsidR="00D921B4" w:rsidRDefault="00D921B4" w:rsidP="00D921B4"/>
    <w:p w:rsidR="00D921B4" w:rsidRDefault="00D921B4" w:rsidP="00D921B4"/>
    <w:p w:rsidR="00F712C6" w:rsidRDefault="00F712C6"/>
    <w:sectPr w:rsidR="00F7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B4"/>
    <w:rsid w:val="00D921B4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F8DB"/>
  <w15:chartTrackingRefBased/>
  <w15:docId w15:val="{43873AEE-9E39-4AB4-A2C7-0BE5626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1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21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2021-10-12T09:26:00Z</cp:lastPrinted>
  <dcterms:created xsi:type="dcterms:W3CDTF">2021-10-12T09:26:00Z</dcterms:created>
  <dcterms:modified xsi:type="dcterms:W3CDTF">2021-10-12T09:27:00Z</dcterms:modified>
</cp:coreProperties>
</file>