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94" w:rsidRDefault="00D93294" w:rsidP="00D9329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ЗАКЛЮЧЕНИЕ</w:t>
      </w:r>
    </w:p>
    <w:p w:rsidR="00D93294" w:rsidRDefault="00D93294" w:rsidP="00D9329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«Об   утверждении размера базовой ставки арендной платы за нежилые помещения, находящиеся в собственности Муниципального образования Красноуфимский округ на 2021год». </w:t>
      </w:r>
    </w:p>
    <w:p w:rsidR="00D93294" w:rsidRDefault="00D93294" w:rsidP="00D93294">
      <w:pPr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 07.12.2020 года</w:t>
      </w:r>
    </w:p>
    <w:p w:rsidR="00D93294" w:rsidRDefault="00D93294" w:rsidP="00D93294">
      <w:pPr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постановления Администрации Муниципального  образования  Красноуфимский округ «Об   утверждении размера  базовой ставки  арендной платы  за нежилые помещения, находящиеся в собственности  МО Красноуфимский округ  на 2021» (далее -  проект   Постановления).</w:t>
      </w:r>
    </w:p>
    <w:p w:rsidR="00D93294" w:rsidRDefault="00D93294" w:rsidP="00D93294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Муниципального образования   Красноуфимский округ для проведения экспертизы   поступили следующие документы:</w:t>
      </w: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председателя Комитета по управлению имуществом Муниципального образования Красноуфимский округ от   01.12.2020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 xml:space="preserve"> 2300- на 1 листе;</w:t>
      </w: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проект   Постановления   на 1 листе.</w:t>
      </w: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рассмотрении указанного проекта Постановления учитывались следующие нормативные правовые акты:</w:t>
      </w: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pStyle w:val="a4"/>
        <w:numPr>
          <w:ilvl w:val="0"/>
          <w:numId w:val="1"/>
        </w:numPr>
        <w:tabs>
          <w:tab w:val="num" w:pos="927"/>
        </w:tabs>
        <w:ind w:left="0" w:right="-1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Бюджетный кодекс Российской Федерации.</w:t>
      </w:r>
    </w:p>
    <w:p w:rsidR="00D93294" w:rsidRDefault="00D93294" w:rsidP="00D93294">
      <w:pPr>
        <w:pStyle w:val="a4"/>
        <w:numPr>
          <w:ilvl w:val="0"/>
          <w:numId w:val="1"/>
        </w:numPr>
        <w:tabs>
          <w:tab w:val="num" w:pos="927"/>
        </w:tabs>
        <w:ind w:left="0" w:right="-1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 Российской Федерации.</w:t>
      </w:r>
    </w:p>
    <w:p w:rsidR="00D93294" w:rsidRDefault="00D93294" w:rsidP="00D93294">
      <w:pPr>
        <w:pStyle w:val="a4"/>
        <w:numPr>
          <w:ilvl w:val="0"/>
          <w:numId w:val="1"/>
        </w:numPr>
        <w:tabs>
          <w:tab w:val="num" w:pos="927"/>
        </w:tabs>
        <w:ind w:left="0" w:right="-1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D93294" w:rsidRDefault="00D93294" w:rsidP="00D93294">
      <w:pPr>
        <w:pStyle w:val="a4"/>
        <w:numPr>
          <w:ilvl w:val="0"/>
          <w:numId w:val="1"/>
        </w:numPr>
        <w:tabs>
          <w:tab w:val="num" w:pos="927"/>
        </w:tabs>
        <w:ind w:left="0" w:right="-1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Думы Муниципального образования Красноуфимский округ от 05.12.2013 №164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  <w:shd w:val="clear" w:color="auto" w:fill="FFFFFF"/>
        </w:rPr>
        <w:t>«Об утверждении Положения «О порядке предоставления в аренду имущества, находящегося в собственности Муниципального образования Красноуфимский округ».</w:t>
      </w:r>
    </w:p>
    <w:p w:rsidR="00D93294" w:rsidRDefault="00D93294" w:rsidP="00D93294">
      <w:pPr>
        <w:tabs>
          <w:tab w:val="num" w:pos="927"/>
        </w:tabs>
        <w:ind w:right="-1" w:firstLine="492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tabs>
          <w:tab w:val="num" w:pos="927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Муниципального образования   Красноуфимский округ    отмечает следующее:</w:t>
      </w:r>
    </w:p>
    <w:p w:rsidR="00D93294" w:rsidRDefault="00D93294" w:rsidP="00D93294">
      <w:pPr>
        <w:pStyle w:val="1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Проектом Постановления   вносятся изменения в размер базовой ставки арендной платы за нежилые помещения, находящиеся в собственности МО Красноуфимский округ   начиная с 01.01.2021 года. </w:t>
      </w:r>
    </w:p>
    <w:p w:rsidR="00D93294" w:rsidRDefault="00D93294" w:rsidP="00D93294">
      <w:pPr>
        <w:pStyle w:val="1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 Постановления не прошел процедуру ОРВ, что  не соответствует требованиям Положения «О проведении оценки </w:t>
      </w:r>
      <w:r>
        <w:rPr>
          <w:rFonts w:ascii="Liberation Serif" w:hAnsi="Liberation Serif"/>
          <w:sz w:val="28"/>
          <w:szCs w:val="28"/>
        </w:rPr>
        <w:br/>
        <w:t xml:space="preserve">регулирующего воздействия проектов нормативных правовых актов </w:t>
      </w:r>
      <w:r>
        <w:rPr>
          <w:rFonts w:ascii="Liberation Serif" w:hAnsi="Liberation Serif"/>
          <w:sz w:val="28"/>
          <w:szCs w:val="28"/>
        </w:rPr>
        <w:br/>
        <w:t xml:space="preserve">Муниципального образования Красноуфимский округ и экспертизы действующих нормативных правовых актов Муниципального </w:t>
      </w:r>
      <w:r>
        <w:rPr>
          <w:rFonts w:ascii="Liberation Serif" w:hAnsi="Liberation Serif"/>
          <w:sz w:val="28"/>
          <w:szCs w:val="28"/>
        </w:rPr>
        <w:br/>
        <w:t xml:space="preserve">образования Красноуфимский округ», утвержденного постановлением </w:t>
      </w:r>
      <w:r>
        <w:rPr>
          <w:rFonts w:ascii="Liberation Serif" w:hAnsi="Liberation Serif"/>
          <w:sz w:val="28"/>
          <w:szCs w:val="28"/>
        </w:rPr>
        <w:br/>
        <w:t xml:space="preserve">Главы Муниципального образования Красноуфимский округ </w:t>
      </w:r>
      <w:r>
        <w:rPr>
          <w:rFonts w:ascii="Liberation Serif" w:hAnsi="Liberation Serif"/>
          <w:sz w:val="28"/>
          <w:szCs w:val="28"/>
        </w:rPr>
        <w:br/>
        <w:t>от 25.11.2015 № 121 (с изменением).</w:t>
      </w:r>
    </w:p>
    <w:p w:rsidR="00D93294" w:rsidRDefault="00D93294" w:rsidP="00D93294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В соответствии с частью 3 статьи 41 Бюджетного кодекса Российской Федерации доходы от использования имущества, находящегося в муниципальной собственности (в том числе, арендные платежи), формируют неналоговые доходы бюджета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  Красноуфимский округ.  </w:t>
      </w:r>
    </w:p>
    <w:p w:rsidR="00D93294" w:rsidRDefault="00D93294" w:rsidP="00D93294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Проектом Постановления предполагается утвердить размер базовой ставки арендной платы за нежилые помещения, находящиеся в собственности Муниципального образования Красноуфимский округ, расположенные на территории Красноуфимского района   начиная с 01.01.2021 года в сумме 54 рубля за один квадратный метр площади в месяц. В сравнении с действующей базовой ставкой увеличение составит 2 рубля или 3,8 %.</w:t>
      </w:r>
    </w:p>
    <w:p w:rsidR="00D93294" w:rsidRDefault="00D93294" w:rsidP="00D93294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Проектом Постановления  предполагается утвердить  размер базовой ставки арендной платы за нежилые помещения, находящиеся в собственности  Муниципального образования Красноуфимский округ, расположенные  на территории  города Красноуфимска начиная </w:t>
      </w:r>
      <w:r>
        <w:rPr>
          <w:rFonts w:ascii="Liberation Serif" w:hAnsi="Liberation Serif"/>
          <w:sz w:val="28"/>
          <w:szCs w:val="28"/>
        </w:rPr>
        <w:br/>
        <w:t xml:space="preserve">с 01.01.2021 года  в сумме 288 рублей за один квадратный метр площади в месяц. В сравнении с </w:t>
      </w:r>
      <w:r w:rsidR="00C1653F">
        <w:rPr>
          <w:rFonts w:ascii="Liberation Serif" w:hAnsi="Liberation Serif"/>
          <w:sz w:val="28"/>
          <w:szCs w:val="28"/>
        </w:rPr>
        <w:t>действующей базовой</w:t>
      </w:r>
      <w:r>
        <w:rPr>
          <w:rFonts w:ascii="Liberation Serif" w:hAnsi="Liberation Serif"/>
          <w:sz w:val="28"/>
          <w:szCs w:val="28"/>
        </w:rPr>
        <w:t xml:space="preserve"> ставкой увеличение </w:t>
      </w:r>
      <w:proofErr w:type="gramStart"/>
      <w:r>
        <w:rPr>
          <w:rFonts w:ascii="Liberation Serif" w:hAnsi="Liberation Serif"/>
          <w:sz w:val="28"/>
          <w:szCs w:val="28"/>
        </w:rPr>
        <w:t>составит  10</w:t>
      </w:r>
      <w:proofErr w:type="gramEnd"/>
      <w:r>
        <w:rPr>
          <w:rFonts w:ascii="Liberation Serif" w:hAnsi="Liberation Serif"/>
          <w:sz w:val="28"/>
          <w:szCs w:val="28"/>
        </w:rPr>
        <w:t xml:space="preserve"> рублей или 4 %. </w:t>
      </w:r>
    </w:p>
    <w:p w:rsidR="006749C8" w:rsidRPr="006749C8" w:rsidRDefault="006749C8" w:rsidP="003A20FC">
      <w:pPr>
        <w:jc w:val="both"/>
        <w:rPr>
          <w:rFonts w:ascii="Liberation Serif" w:eastAsia="Times New Roman" w:hAnsi="Liberation Serif"/>
          <w:sz w:val="28"/>
          <w:szCs w:val="28"/>
        </w:rPr>
      </w:pPr>
      <w:r w:rsidRPr="006749C8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базовом варианте прогноза, подготовленном Минэкономразвития в сентябре, министерство прогнозировало инфляцию по итогам 2020 года на уровне 3,8%. По прогнозу Банка России, инфляция по итогам года ожидается в интервале 3,9-4,2%, в следующем году - на уровне 3,5-4%</w:t>
      </w:r>
      <w:bookmarkStart w:id="0" w:name="_GoBack"/>
      <w:bookmarkEnd w:id="0"/>
    </w:p>
    <w:p w:rsidR="00D93294" w:rsidRDefault="003A20FC" w:rsidP="00D93294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Ожидаемое 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>поступление доходов от сдачи в аренду объектов нежилого фонда горо</w:t>
      </w:r>
      <w:r w:rsidR="00BA2F92">
        <w:rPr>
          <w:rFonts w:ascii="Liberation Serif" w:hAnsi="Liberation Serif"/>
          <w:sz w:val="28"/>
          <w:szCs w:val="28"/>
          <w:shd w:val="clear" w:color="auto" w:fill="FFFFFF"/>
        </w:rPr>
        <w:t xml:space="preserve">дского </w:t>
      </w:r>
      <w:r w:rsidR="00C1653F">
        <w:rPr>
          <w:rFonts w:ascii="Liberation Serif" w:hAnsi="Liberation Serif"/>
          <w:sz w:val="28"/>
          <w:szCs w:val="28"/>
          <w:shd w:val="clear" w:color="auto" w:fill="FFFFFF"/>
        </w:rPr>
        <w:t>округа в</w:t>
      </w:r>
      <w:r w:rsidR="00BA2F92">
        <w:rPr>
          <w:rFonts w:ascii="Liberation Serif" w:hAnsi="Liberation Serif"/>
          <w:sz w:val="28"/>
          <w:szCs w:val="28"/>
          <w:shd w:val="clear" w:color="auto" w:fill="FFFFFF"/>
        </w:rPr>
        <w:t xml:space="preserve"> 2020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 xml:space="preserve"> году составляет в </w:t>
      </w:r>
      <w:r w:rsidR="00D93294" w:rsidRPr="00C1653F">
        <w:rPr>
          <w:rFonts w:ascii="Liberation Serif" w:hAnsi="Liberation Serif"/>
          <w:sz w:val="28"/>
          <w:szCs w:val="28"/>
          <w:shd w:val="clear" w:color="auto" w:fill="FFFFFF"/>
        </w:rPr>
        <w:t xml:space="preserve">сумме </w:t>
      </w:r>
      <w:r w:rsidR="00C1653F" w:rsidRPr="00C1653F">
        <w:rPr>
          <w:rFonts w:ascii="Liberation Serif" w:hAnsi="Liberation Serif"/>
          <w:sz w:val="28"/>
          <w:szCs w:val="28"/>
          <w:shd w:val="clear" w:color="auto" w:fill="FFFFFF"/>
        </w:rPr>
        <w:t>2 4</w:t>
      </w:r>
      <w:r w:rsidR="00D93294" w:rsidRPr="00C1653F">
        <w:rPr>
          <w:rFonts w:ascii="Liberation Serif" w:hAnsi="Liberation Serif"/>
          <w:sz w:val="28"/>
          <w:szCs w:val="28"/>
          <w:shd w:val="clear" w:color="auto" w:fill="FFFFFF"/>
        </w:rPr>
        <w:t>00,00 тыс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>. рублей. Оценкой прогноза доходов от сдачи в аренду объектов нежилого</w:t>
      </w:r>
      <w:r w:rsidR="00C1653F">
        <w:rPr>
          <w:rFonts w:ascii="Liberation Serif" w:hAnsi="Liberation Serif"/>
          <w:sz w:val="28"/>
          <w:szCs w:val="28"/>
          <w:shd w:val="clear" w:color="auto" w:fill="FFFFFF"/>
        </w:rPr>
        <w:t xml:space="preserve"> фонда городского округа на 2021 год установлена сумма 2099,50 тыс. рублей, что на 300,50 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>тыс. р</w:t>
      </w:r>
      <w:r w:rsidR="00C1653F">
        <w:rPr>
          <w:rFonts w:ascii="Liberation Serif" w:hAnsi="Liberation Serif"/>
          <w:sz w:val="28"/>
          <w:szCs w:val="28"/>
          <w:shd w:val="clear" w:color="auto" w:fill="FFFFFF"/>
        </w:rPr>
        <w:t>ублей меньше по сравнению с 2020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 xml:space="preserve"> годом. Снижение доходов связано с уменьшением площади сдава</w:t>
      </w:r>
      <w:r w:rsidR="00C1653F">
        <w:rPr>
          <w:rFonts w:ascii="Liberation Serif" w:hAnsi="Liberation Serif"/>
          <w:sz w:val="28"/>
          <w:szCs w:val="28"/>
          <w:shd w:val="clear" w:color="auto" w:fill="FFFFFF"/>
        </w:rPr>
        <w:t>емого в аренду имущества. В 2021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 xml:space="preserve"> году площадь сдаваемого имущества будет составлять 2400 кв. м., что на 400 кв</w:t>
      </w:r>
      <w:r w:rsidR="00C1653F">
        <w:rPr>
          <w:rFonts w:ascii="Liberation Serif" w:hAnsi="Liberation Serif"/>
          <w:sz w:val="28"/>
          <w:szCs w:val="28"/>
          <w:shd w:val="clear" w:color="auto" w:fill="FFFFFF"/>
        </w:rPr>
        <w:t>. м.  меньше по сравнению с 2020</w:t>
      </w:r>
      <w:r w:rsidR="00D93294">
        <w:rPr>
          <w:rFonts w:ascii="Liberation Serif" w:hAnsi="Liberation Serif"/>
          <w:sz w:val="28"/>
          <w:szCs w:val="28"/>
          <w:shd w:val="clear" w:color="auto" w:fill="FFFFFF"/>
        </w:rPr>
        <w:t xml:space="preserve"> годом (2800 кв. м.)</w:t>
      </w:r>
    </w:p>
    <w:p w:rsidR="00D93294" w:rsidRDefault="00D93294" w:rsidP="00D93294">
      <w:pPr>
        <w:pStyle w:val="1"/>
        <w:ind w:left="0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pStyle w:val="1"/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 изложенного Ревизионная комиссия Муниципального образования Красноуфимский округ считает, что п</w:t>
      </w:r>
      <w:r>
        <w:rPr>
          <w:rFonts w:ascii="Liberation Serif" w:hAnsi="Liberation Serif"/>
          <w:sz w:val="28"/>
          <w:szCs w:val="28"/>
        </w:rPr>
        <w:t xml:space="preserve">роект Постановления необходимо направить на процедуру проведения ОРВ, в </w:t>
      </w:r>
      <w:r>
        <w:rPr>
          <w:rFonts w:ascii="Liberation Serif" w:hAnsi="Liberation Serif"/>
          <w:sz w:val="28"/>
          <w:szCs w:val="28"/>
        </w:rPr>
        <w:lastRenderedPageBreak/>
        <w:t xml:space="preserve">соответствии с  требованиями Положения «О проведении оценки регулирующего воздействия проектов нормативных правовых актов Муниципального образования Красноуфимский округ и экспертизы действующих нормативных правовых актов Муниципального </w:t>
      </w:r>
      <w:r>
        <w:rPr>
          <w:rFonts w:ascii="Liberation Serif" w:hAnsi="Liberation Serif"/>
          <w:sz w:val="28"/>
          <w:szCs w:val="28"/>
        </w:rPr>
        <w:br/>
        <w:t xml:space="preserve">образования Красноуфимский округ», утвержденного постановлением </w:t>
      </w:r>
      <w:r>
        <w:rPr>
          <w:rFonts w:ascii="Liberation Serif" w:hAnsi="Liberation Serif"/>
          <w:sz w:val="28"/>
          <w:szCs w:val="28"/>
        </w:rPr>
        <w:br/>
        <w:t xml:space="preserve">Главы Муниципального образования Красноуфимский округ </w:t>
      </w:r>
      <w:r>
        <w:rPr>
          <w:rFonts w:ascii="Liberation Serif" w:hAnsi="Liberation Serif"/>
          <w:sz w:val="28"/>
          <w:szCs w:val="28"/>
        </w:rPr>
        <w:br/>
        <w:t>от 25.11.2015 № 121.</w:t>
      </w:r>
    </w:p>
    <w:p w:rsidR="00D93294" w:rsidRDefault="00D93294" w:rsidP="00D93294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93294" w:rsidRDefault="00D93294" w:rsidP="00D93294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D93294" w:rsidRDefault="00C1653F" w:rsidP="00D9329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D93294" w:rsidRDefault="00D93294" w:rsidP="00D9329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D93294" w:rsidRDefault="00D93294" w:rsidP="00D93294">
      <w:pPr>
        <w:rPr>
          <w:rFonts w:ascii="Liberation Serif" w:hAnsi="Liberation Serif"/>
        </w:rPr>
      </w:pPr>
    </w:p>
    <w:p w:rsidR="00D93294" w:rsidRDefault="00D93294" w:rsidP="00D93294">
      <w:pPr>
        <w:rPr>
          <w:rFonts w:ascii="Liberation Serif" w:hAnsi="Liberation Serif"/>
        </w:rPr>
      </w:pPr>
    </w:p>
    <w:p w:rsidR="00D93294" w:rsidRDefault="00D93294" w:rsidP="00D93294">
      <w:pPr>
        <w:rPr>
          <w:rFonts w:ascii="Liberation Serif" w:hAnsi="Liberation Serif"/>
        </w:rPr>
      </w:pPr>
    </w:p>
    <w:p w:rsidR="003B489E" w:rsidRDefault="003B489E"/>
    <w:sectPr w:rsidR="003B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884"/>
    <w:multiLevelType w:val="hybridMultilevel"/>
    <w:tmpl w:val="9C4A6632"/>
    <w:lvl w:ilvl="0" w:tplc="2CE0E23E">
      <w:start w:val="6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4"/>
    <w:rsid w:val="003A20FC"/>
    <w:rsid w:val="003B489E"/>
    <w:rsid w:val="006749C8"/>
    <w:rsid w:val="00BA2F92"/>
    <w:rsid w:val="00C1653F"/>
    <w:rsid w:val="00CA051A"/>
    <w:rsid w:val="00D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1C6A"/>
  <w15:chartTrackingRefBased/>
  <w15:docId w15:val="{C3AB2304-7FB4-4539-A90C-BA065D8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94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D9329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D9329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A2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92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674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2020-12-07T08:38:00Z</cp:lastPrinted>
  <dcterms:created xsi:type="dcterms:W3CDTF">2020-12-07T08:06:00Z</dcterms:created>
  <dcterms:modified xsi:type="dcterms:W3CDTF">2020-12-07T09:33:00Z</dcterms:modified>
</cp:coreProperties>
</file>