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73" w:rsidRPr="008F7A6E" w:rsidRDefault="00415773" w:rsidP="009B74AA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8F7A6E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экспертизы проекта решения Думы 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A73B9B" w:rsidRPr="008F7A6E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A73B9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2 – 2023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годов»</w:t>
      </w:r>
    </w:p>
    <w:p w:rsidR="00415773" w:rsidRPr="008F7A6E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8F7A6E" w:rsidRDefault="003A35DE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20 </w:t>
      </w:r>
      <w:bookmarkStart w:id="0" w:name="_GoBack"/>
      <w:bookmarkEnd w:id="0"/>
      <w:r w:rsidR="00A73B9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ноября 2020 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года                                                                   г. Красноуфимск</w:t>
      </w:r>
    </w:p>
    <w:p w:rsidR="00415773" w:rsidRPr="008F7A6E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8F7A6E" w:rsidRDefault="00415773" w:rsidP="009B74AA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A73B9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6 и 16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8F7A6E">
        <w:rPr>
          <w:rFonts w:ascii="Liberation Serif" w:hAnsi="Liberation Serif"/>
          <w:sz w:val="28"/>
          <w:szCs w:val="28"/>
          <w:lang w:val="ru-RU"/>
        </w:rPr>
        <w:t xml:space="preserve">Положения о бюджетном процессе в МО Красноуфимский округ, утвержденного решением Думы МО Красноуфимский округ от  31.10.2019 года №159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(далее – 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№250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распоряжения Ревизионной комиссии МО Кр</w:t>
      </w:r>
      <w:r w:rsidR="00032227" w:rsidRPr="008F7A6E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№13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бюджете»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A73B9B" w:rsidRPr="008F7A6E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2021 год и плановый период 2022 –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годов».</w:t>
      </w:r>
    </w:p>
    <w:p w:rsidR="00E3351B" w:rsidRPr="008F7A6E" w:rsidRDefault="00E3351B" w:rsidP="00764B37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</w:t>
      </w:r>
    </w:p>
    <w:p w:rsidR="00415773" w:rsidRPr="008F7A6E" w:rsidRDefault="00E3351B" w:rsidP="00F3504E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val="ru-RU" w:bidi="ar-SA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      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При подготовке заключения Ревизионная комиссия МО Красноуфимский округ (далее – Ревизионная комиссия) учитывала необходимость реализации положений Послания Президента Российской Федерации Федеральному Собранию Российской Федерации от </w:t>
      </w:r>
      <w:r w:rsidR="00A73B9B" w:rsidRPr="008F7A6E">
        <w:rPr>
          <w:rFonts w:ascii="Liberation Serif" w:hAnsi="Liberation Serif" w:cs="Times New Roman"/>
          <w:sz w:val="28"/>
          <w:szCs w:val="28"/>
          <w:lang w:val="ru-RU"/>
        </w:rPr>
        <w:t>15.01.2020 года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(в</w:t>
      </w:r>
      <w:r w:rsidR="00685E7F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части бюджетной и налоговой  политики), национальных целей и ключевых приоритетов на период до </w:t>
      </w:r>
      <w:r w:rsidR="00764B37" w:rsidRPr="008F7A6E">
        <w:rPr>
          <w:rFonts w:ascii="Liberation Serif" w:hAnsi="Liberation Serif" w:cs="Times New Roman"/>
          <w:sz w:val="28"/>
          <w:szCs w:val="28"/>
          <w:lang w:val="ru-RU"/>
        </w:rPr>
        <w:t>2030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года, </w:t>
      </w:r>
      <w:r w:rsidR="00764B37"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установленных Указом Президента   </w:t>
      </w:r>
      <w:r w:rsidR="00B91089"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Российской Федерации от 21.07.2020</w:t>
      </w:r>
      <w:r w:rsidR="00764B37"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№ 474 «О национальных целях развития  Российской Федерации на период до 2030 года»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, Указов Президента Российской Федерации от 07.05.2012</w:t>
      </w:r>
      <w:r w:rsidR="00415773" w:rsidRPr="008F7A6E">
        <w:rPr>
          <w:rFonts w:ascii="Liberation Serif" w:hAnsi="Liberation Serif" w:cs="Times New Roman"/>
          <w:sz w:val="28"/>
          <w:szCs w:val="28"/>
        </w:rPr>
        <w:t> 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№ 597 «О  мероприятиях по реализации государственной  социальной политики»</w:t>
      </w:r>
      <w:r w:rsidR="00B63BA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 от 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3BA1" w:rsidRPr="008F7A6E">
        <w:rPr>
          <w:rFonts w:ascii="Liberation Serif" w:hAnsi="Liberation Serif" w:cs="Times New Roman"/>
          <w:sz w:val="28"/>
          <w:szCs w:val="28"/>
          <w:lang w:val="ru-RU"/>
        </w:rPr>
        <w:t>07.05.2018</w:t>
      </w:r>
      <w:r w:rsidR="00B63BA1" w:rsidRPr="008F7A6E">
        <w:rPr>
          <w:rFonts w:ascii="Liberation Serif" w:hAnsi="Liberation Serif"/>
          <w:lang w:val="ru-RU"/>
        </w:rPr>
        <w:t> </w:t>
      </w:r>
      <w:r w:rsidR="00B91089" w:rsidRPr="008F7A6E">
        <w:rPr>
          <w:rFonts w:ascii="Liberation Serif" w:hAnsi="Liberation Serif"/>
          <w:lang w:val="ru-RU"/>
        </w:rPr>
        <w:t xml:space="preserve">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№204 «</w:t>
      </w:r>
      <w:r w:rsidR="00B91089"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О национальных целях и стратегических задачах развития Российской Федерации на период до 2024 года»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, Бюджетного послания Губернатора Свердловской области Законодательному Соб</w:t>
      </w:r>
      <w:r w:rsidR="00764B37" w:rsidRPr="008F7A6E">
        <w:rPr>
          <w:rFonts w:ascii="Liberation Serif" w:hAnsi="Liberation Serif" w:cs="Times New Roman"/>
          <w:sz w:val="28"/>
          <w:szCs w:val="28"/>
          <w:lang w:val="ru-RU"/>
        </w:rPr>
        <w:t>ранию Свердловской области от 02.10.2020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года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, содержащих основные направлени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я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бюджетной и налоговой полит</w:t>
      </w:r>
      <w:r w:rsidR="00764B37" w:rsidRPr="008F7A6E">
        <w:rPr>
          <w:rFonts w:ascii="Liberation Serif" w:hAnsi="Liberation Serif" w:cs="Times New Roman"/>
          <w:sz w:val="28"/>
          <w:szCs w:val="28"/>
          <w:lang w:val="ru-RU"/>
        </w:rPr>
        <w:t>ики Свердловской области на 2021 год и плановый период 2022 - 2023</w:t>
      </w:r>
      <w:r w:rsidR="00BE65B7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годы,</w:t>
      </w:r>
      <w:r w:rsidR="00764B37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Стратегии социально-экономического развития Свердловской области на 2016-2030 годы (с</w:t>
      </w:r>
      <w:r w:rsidR="00685E7F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изменениями), утвержденной Законом Свердловс</w:t>
      </w:r>
      <w:r w:rsidR="00447F38" w:rsidRPr="008F7A6E">
        <w:rPr>
          <w:rFonts w:ascii="Liberation Serif" w:hAnsi="Liberation Serif" w:cs="Times New Roman"/>
          <w:sz w:val="28"/>
          <w:szCs w:val="28"/>
          <w:lang w:val="ru-RU"/>
        </w:rPr>
        <w:t>кой области от 21.12.2015 №151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BE65B7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ОЗ, 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Основных направлений бюджетной политики МО</w:t>
      </w:r>
      <w:r w:rsidR="00685E7F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 и налоговой политики МО Красно</w:t>
      </w:r>
      <w:r w:rsidR="00BE65B7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уфимский округ на 2021 год и плановый период 2022 и </w:t>
      </w:r>
      <w:r w:rsidR="00BE65B7"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>2023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годов, утвержденных постановлением 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лавы МО Красноуфимский округ </w:t>
      </w:r>
      <w:r w:rsidR="004C616C" w:rsidRPr="008F7A6E">
        <w:rPr>
          <w:rFonts w:ascii="Liberation Serif" w:hAnsi="Liberation Serif" w:cs="Times New Roman"/>
          <w:sz w:val="28"/>
          <w:szCs w:val="28"/>
          <w:lang w:val="ru-RU"/>
        </w:rPr>
        <w:t>от 06.11.2020 №104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ходе экспертизы рассмотрены вопросы, определенные в </w:t>
      </w:r>
      <w:r w:rsidR="00447F38" w:rsidRPr="008F7A6E">
        <w:rPr>
          <w:rFonts w:ascii="Liberation Serif" w:hAnsi="Liberation Serif" w:cs="Times New Roman"/>
          <w:sz w:val="28"/>
          <w:szCs w:val="28"/>
          <w:lang w:val="ru-RU"/>
        </w:rPr>
        <w:t>подпункте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3.1.5. Стандарта внешнего </w:t>
      </w:r>
      <w:r w:rsidR="00FD22F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экспертизы Проекта решения о местном бюджете», утвержденного распоряжением Ре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визионной комиссии от   27.02.2020 №13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202E4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2021 год и плановый период 2022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 внесён </w:t>
      </w:r>
      <w:r w:rsidR="00FD22FE" w:rsidRPr="008F7A6E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Думу МО Красноуфимский округ 13.11.2020</w:t>
      </w:r>
      <w:r w:rsidR="004547B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года, что со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>ответствует требованию статьи 15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  <w:r w:rsidR="000E2E5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Принятый к рассмотрению Думой МО Красноуфимский округ 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Проект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решения на</w:t>
      </w:r>
      <w:r w:rsidR="000202E4" w:rsidRPr="008F7A6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следующий рабочий день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направлен в Ре</w:t>
      </w:r>
      <w:r w:rsidR="004547B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визионную комиссию (письмо от </w:t>
      </w:r>
      <w:r w:rsidR="00F766E3" w:rsidRPr="008F7A6E">
        <w:rPr>
          <w:rFonts w:ascii="Liberation Serif" w:hAnsi="Liberation Serif" w:cs="Times New Roman"/>
          <w:sz w:val="28"/>
          <w:szCs w:val="28"/>
          <w:lang w:val="ru-RU"/>
        </w:rPr>
        <w:t>16.11.2020</w:t>
      </w:r>
      <w:r w:rsidR="004547B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447F38" w:rsidRPr="008F7A6E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F766E3" w:rsidRPr="008F7A6E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), что соо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>тветствует требованиям статьи 16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 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Документы и материалы, представленные вместе с Проектом решения, соответствуют перечню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требовани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ям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стать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184.2 БК РФ и стать</w:t>
      </w:r>
      <w:r w:rsidR="00C02EB4" w:rsidRPr="008F7A6E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="000202E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15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При составлении Проекта решения соблюдены принципы бюджетной системы Российской Федерации, установленные статьями 2</w:t>
      </w:r>
      <w:r w:rsidR="00447F38" w:rsidRPr="008F7A6E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– 38.2 БК РФ.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опубликован в средствах массовой информации в газете «Вперед» 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№135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от 10.11.2020 года 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t>(14373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) для проведения обсуждения и публичных слушаний.</w:t>
      </w:r>
    </w:p>
    <w:p w:rsidR="003E6ABC" w:rsidRPr="008F7A6E" w:rsidRDefault="003E6AB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07495" w:rsidRPr="008F7A6E" w:rsidRDefault="00407495" w:rsidP="00407495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          </w:t>
      </w:r>
      <w:r w:rsidR="00415773" w:rsidRPr="008F7A6E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2. </w:t>
      </w: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ab/>
        <w:t xml:space="preserve">Анализ </w:t>
      </w:r>
      <w:r w:rsidR="008F7A6E" w:rsidRPr="008F7A6E">
        <w:rPr>
          <w:rFonts w:ascii="Liberation Serif" w:hAnsi="Liberation Serif" w:cs="Times New Roman"/>
          <w:b/>
          <w:sz w:val="28"/>
          <w:szCs w:val="28"/>
          <w:lang w:val="ru-RU"/>
        </w:rPr>
        <w:t>параметров прогноза</w:t>
      </w: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социально-экономического развития МО Красноуфимский округ на 2021 – 2023 годы, использованного для </w:t>
      </w:r>
      <w:r w:rsidR="008F7A6E" w:rsidRPr="008F7A6E">
        <w:rPr>
          <w:rFonts w:ascii="Liberation Serif" w:hAnsi="Liberation Serif" w:cs="Times New Roman"/>
          <w:b/>
          <w:sz w:val="28"/>
          <w:szCs w:val="28"/>
          <w:lang w:val="ru-RU"/>
        </w:rPr>
        <w:t>составления проекта</w:t>
      </w: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бюджета МО Красноуфимский округ на 2021 год и плановый период 2022 – 2023 годов.</w:t>
      </w:r>
    </w:p>
    <w:p w:rsidR="00407495" w:rsidRPr="008F7A6E" w:rsidRDefault="00407495" w:rsidP="009B74AA">
      <w:pPr>
        <w:spacing w:before="0" w:after="0" w:line="240" w:lineRule="auto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со статьей 169 БК РФ Проект решения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Представленный Прогноз социально-экономического развития МО </w:t>
      </w:r>
      <w:r w:rsidR="00BB3D0B" w:rsidRPr="008F7A6E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 на 2021-2023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годы, утвержден постановлением Администрац</w:t>
      </w:r>
      <w:r w:rsidR="00A84D7C" w:rsidRPr="008F7A6E">
        <w:rPr>
          <w:rFonts w:ascii="Liberation Serif" w:hAnsi="Liberation Serif" w:cs="Times New Roman"/>
          <w:sz w:val="28"/>
          <w:szCs w:val="28"/>
          <w:lang w:val="ru-RU"/>
        </w:rPr>
        <w:t>ии МО Красноуфимский округ от 29.10.2020 №627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415773" w:rsidRPr="008F7A6E" w:rsidRDefault="00415773" w:rsidP="00B63BA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Прогноз социально-экономического развития МО Красноуфимский округ на </w:t>
      </w:r>
      <w:r w:rsidR="00BB3D0B" w:rsidRPr="008F7A6E">
        <w:rPr>
          <w:rFonts w:ascii="Liberation Serif" w:hAnsi="Liberation Serif" w:cs="Times New Roman"/>
          <w:sz w:val="28"/>
          <w:szCs w:val="28"/>
          <w:lang w:val="ru-RU"/>
        </w:rPr>
        <w:t>2021 –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 разра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ботан в соответствии с БК РФ,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Федеральным </w:t>
      </w:r>
      <w:hyperlink r:id="rId8" w:history="1">
        <w:r w:rsidRPr="008F7A6E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от 28</w:t>
      </w:r>
      <w:r w:rsidR="00FD22FE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.06.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2014 </w:t>
      </w:r>
      <w:r w:rsidR="00FD22FE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№ 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172-ФЗ «О стратегическом планировании в Российской Федерации» (</w:t>
      </w:r>
      <w:r w:rsidR="00444D89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с изменениями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), </w:t>
      </w:r>
      <w:hyperlink r:id="rId9" w:history="1">
        <w:r w:rsidRPr="008F7A6E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Свердловской области от 15</w:t>
      </w:r>
      <w:r w:rsidR="00FD22FE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.06.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2015 </w:t>
      </w:r>
      <w:r w:rsidR="00FD22FE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№ 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45-ОЗ «О</w:t>
      </w:r>
      <w:r w:rsidR="00192744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стратегическом планировании в Российской Федерации, осуществляемом на территории Свердловской области»</w:t>
      </w:r>
      <w:r w:rsidR="00444D89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(с изменениями),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hyperlink r:id="rId10" w:history="1">
        <w:r w:rsidRPr="008F7A6E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постановлением</w:t>
        </w:r>
      </w:hyperlink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Администрации МО Красноуфимский округ от 26.08.2016 №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725 «Об утверждении Порядка разработки и корректировки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прогноза социально-экономического развития МО Красноуфимский округ на среднесрочный период». </w:t>
      </w:r>
    </w:p>
    <w:p w:rsidR="00215B4D" w:rsidRPr="008F7A6E" w:rsidRDefault="00215B4D" w:rsidP="004074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/>
          <w:sz w:val="28"/>
          <w:szCs w:val="28"/>
          <w:lang w:val="ru-RU"/>
        </w:rPr>
        <w:t xml:space="preserve">Прогноз социально-экономического развития МО Красноуфимский округ на среднесрочный период 2021 - 2023 годов разработан на основе </w:t>
      </w:r>
      <w:r w:rsidRPr="008F7A6E">
        <w:rPr>
          <w:rFonts w:ascii="Liberation Serif" w:hAnsi="Liberation Serif" w:cs="Liberation Serif"/>
          <w:sz w:val="28"/>
          <w:szCs w:val="28"/>
          <w:lang w:val="ru-RU"/>
        </w:rPr>
        <w:t xml:space="preserve">сценарных условий для разработки муниципальными образованиями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Свердловской области прогноза социально-экономического развития на 2021-2023 годы, в соответствии с  Методическими рекомендациями для разработки прогноза социально-экономического развития  муниципального образования,  утвержденного Министерством экономики и территориального развития Свердловской области, с учетом  Указа  Президента  Российской Федерации от 21 июля 2020 года № 434 «О национальных целях развития  Российской Федерации на период до 2030 года».</w:t>
      </w:r>
    </w:p>
    <w:p w:rsidR="00215B4D" w:rsidRPr="008F7A6E" w:rsidRDefault="00215B4D" w:rsidP="00407495">
      <w:pPr>
        <w:spacing w:after="1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Расчет прогнозных оценок проведен с учетом итогов социально-экономического развития МО Красноуфимский округ за 2019 год, тенденций, складывающихся в 2020 году.</w:t>
      </w:r>
    </w:p>
    <w:p w:rsidR="00215B4D" w:rsidRPr="008F7A6E" w:rsidRDefault="00690BD9" w:rsidP="004074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Учитывая складывающуюся экономическую ситуацию, введение в 2020 году ограничительных мер в связи с распространением новой коронавирусной инфекции, руководствуясь прогнозным оценкам организаций, по итогам 2020 года ожидается снижение показателей производственной деятельности в организациях обрабатывающего производства, в розничной торговле, снижение может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наблюдаться в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строительстве; также снижение доходов и покупательской способно</w:t>
      </w:r>
      <w:r w:rsidR="00584DC0" w:rsidRPr="008F7A6E">
        <w:rPr>
          <w:rFonts w:ascii="Liberation Serif" w:hAnsi="Liberation Serif" w:cs="Times New Roman"/>
          <w:sz w:val="28"/>
          <w:szCs w:val="28"/>
          <w:lang w:val="ru-RU"/>
        </w:rPr>
        <w:t>сти населения, рост безработицы.</w:t>
      </w:r>
    </w:p>
    <w:p w:rsidR="00415773" w:rsidRPr="008F7A6E" w:rsidRDefault="00415773" w:rsidP="0040749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Большая часть налоговых перечислений в местный бюджет предполагается   за счёт налога на доходы физических лиц.</w:t>
      </w:r>
    </w:p>
    <w:p w:rsidR="007811CE" w:rsidRPr="008F7A6E" w:rsidRDefault="007811CE" w:rsidP="007811CE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Налог на доходы физических лиц в сравнении с ожидаемым показ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ателем 2020 года (165,3 млн.</w:t>
      </w:r>
      <w:r w:rsid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рублей) прогнозируется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увеличить: в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2021 году на 14,7 млн. рублей или 8,8%, в 2022 году на 30,7 млн. рублей или 18,5%, в 2023 году на 34,7 млн. рублей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или 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%.</w:t>
      </w:r>
    </w:p>
    <w:p w:rsidR="007811CE" w:rsidRPr="008F7A6E" w:rsidRDefault="007811CE" w:rsidP="007811CE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Общая экономическая ситуация, складывающаяся в Российской Федерации, не нашла свое отражение в прогнозе социально-экономического развития.</w:t>
      </w:r>
      <w:r w:rsidR="00501177" w:rsidRPr="008F7A6E">
        <w:rPr>
          <w:rFonts w:ascii="Liberation Serif" w:hAnsi="Liberation Serif" w:cs="Arial"/>
          <w:b/>
          <w:bCs/>
          <w:color w:val="000000"/>
          <w:spacing w:val="3"/>
          <w:lang w:val="ru-RU"/>
        </w:rPr>
        <w:t xml:space="preserve"> </w:t>
      </w:r>
      <w:r w:rsidR="00501177" w:rsidRPr="008F7A6E">
        <w:rPr>
          <w:rFonts w:ascii="Liberation Serif" w:hAnsi="Liberation Serif" w:cs="Times New Roman"/>
          <w:bCs/>
          <w:color w:val="000000"/>
          <w:spacing w:val="3"/>
          <w:sz w:val="28"/>
          <w:szCs w:val="28"/>
          <w:lang w:val="ru-RU"/>
        </w:rPr>
        <w:t>Исследования, проведенные в Финансовом университет</w:t>
      </w:r>
      <w:r w:rsidR="00F766E3" w:rsidRPr="008F7A6E">
        <w:rPr>
          <w:rFonts w:ascii="Liberation Serif" w:hAnsi="Liberation Serif" w:cs="Times New Roman"/>
          <w:bCs/>
          <w:color w:val="000000"/>
          <w:spacing w:val="3"/>
          <w:sz w:val="28"/>
          <w:szCs w:val="28"/>
          <w:lang w:val="ru-RU"/>
        </w:rPr>
        <w:t>е</w:t>
      </w:r>
      <w:r w:rsidR="00501177" w:rsidRPr="008F7A6E">
        <w:rPr>
          <w:rFonts w:ascii="Liberation Serif" w:hAnsi="Liberation Serif" w:cs="Times New Roman"/>
          <w:bCs/>
          <w:color w:val="000000"/>
          <w:spacing w:val="3"/>
          <w:sz w:val="28"/>
          <w:szCs w:val="28"/>
          <w:lang w:val="ru-RU"/>
        </w:rPr>
        <w:t xml:space="preserve"> при правительстве РФ, показали, что в 2021 году рост реальной заработной платы в России может составить 3,5-4%.</w:t>
      </w:r>
    </w:p>
    <w:p w:rsidR="007811CE" w:rsidRPr="008F7A6E" w:rsidRDefault="00501177" w:rsidP="0040749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Следовательно, существуют риски </w:t>
      </w:r>
      <w:r w:rsidR="00B91089"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неполучения</w:t>
      </w: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налога на доходы физических лиц в 2021 -2023 годах.</w:t>
      </w:r>
    </w:p>
    <w:p w:rsidR="00584DC0" w:rsidRPr="008F7A6E" w:rsidRDefault="00584DC0" w:rsidP="00407495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среднесрочной перспективе по полному кругу организаций прогнозируется умеренный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рост с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851,0 млн.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итогам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года до 3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093,0 млн.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итогам 2023 года, за счет увеличения оборота в сфере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АПК, обрабатывающее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производство (лесопереработка), по ОКВЭД «Транспорти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ровка и хранение» (Почта России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»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 итогам 2023 года.</w:t>
      </w:r>
    </w:p>
    <w:p w:rsidR="00415773" w:rsidRPr="008F7A6E" w:rsidRDefault="00584DC0" w:rsidP="004074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В сфере АПК предполагается сохранение текущих темпов развития сельского хозяйства, сохранение спроса на сельскохозяйственную продукцию. В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результате объем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продукции сельского хозяйства, произведенной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в организациях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 КФХ, в 2023 году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может составить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124,0 млн. рублей (в 2019г.-</w:t>
      </w:r>
      <w:r w:rsidR="004954EA" w:rsidRPr="008F7A6E">
        <w:rPr>
          <w:rFonts w:ascii="Liberation Serif" w:hAnsi="Liberation Serif" w:cs="Times New Roman"/>
          <w:sz w:val="28"/>
          <w:szCs w:val="28"/>
          <w:lang w:val="ru-RU"/>
        </w:rPr>
        <w:t>66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7,0 млн. рублей). Планируемому развитию сельскохозяйственного производства будет способствовать реализация мер по техническому перевооружению, строительству, реконструкции, модернизации производственных объектов и внедрению новых технологий, а также увеличение объемов государственной поддержки.</w:t>
      </w:r>
    </w:p>
    <w:p w:rsidR="005A75DA" w:rsidRPr="008F7A6E" w:rsidRDefault="004954EA" w:rsidP="00407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Одним из приоритетных направлений деятельности муниципального образования было и остается привлечение инвестиций в экономику округа, создание благоприятных условий для бизнеса и снижение административных барьеров.</w:t>
      </w:r>
      <w:r w:rsidR="005A75D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Приоритетным направлением инвестиционной деятельности на территории МО Красноуфимский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округ было</w:t>
      </w:r>
      <w:r w:rsidR="005A75D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 остается строительство объектов социально-культурной сферы и жилья, газификация населенных пунктов, а также техническое перевооружение в сферах АПК и ЖКХ.</w:t>
      </w:r>
    </w:p>
    <w:p w:rsidR="004954EA" w:rsidRPr="008F7A6E" w:rsidRDefault="006B1450" w:rsidP="00407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прогнозируемом периоде 2021-2023 годы закладывается достаточно высокие объемы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инвестиций, и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показатель составит:</w:t>
      </w:r>
      <w:r w:rsidR="007D04F9">
        <w:rPr>
          <w:rFonts w:ascii="Liberation Serif" w:hAnsi="Liberation Serif" w:cs="Times New Roman"/>
          <w:sz w:val="28"/>
          <w:szCs w:val="28"/>
          <w:lang w:val="ru-RU"/>
        </w:rPr>
        <w:t xml:space="preserve"> в 2021 году -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D04F9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1 207,7 млн. рублей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в 2022 году – 1 051,6 млн. рублей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, в 2023 году - 882,2 млн. рублей. </w:t>
      </w:r>
    </w:p>
    <w:p w:rsidR="00415773" w:rsidRPr="008F7A6E" w:rsidRDefault="006B1450" w:rsidP="0040749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Согласно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прогнозу,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на 2021 год и плановый период 2022-2023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годов, сохранится динамика сниж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ения численности населения с 0,8 % до 3,0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407495" w:rsidRPr="008F7A6E" w:rsidRDefault="006B1450" w:rsidP="00407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Сохранится тенденция по снижению численности населения в трудоспособном возрасте – в среднесрочном периоде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результаты последней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пенсионной реформы не проявятся. По расчетам, кратковременный эффект будет виден в 2024-2025 годы. Прогнозируется </w:t>
      </w:r>
      <w:r w:rsidR="00B91089" w:rsidRPr="008F7A6E">
        <w:rPr>
          <w:rFonts w:ascii="Liberation Serif" w:hAnsi="Liberation Serif" w:cs="Times New Roman"/>
          <w:sz w:val="28"/>
          <w:szCs w:val="28"/>
          <w:lang w:val="ru-RU"/>
        </w:rPr>
        <w:t>небольшое увеличение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численности населения старше трудоспособного возраста.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Будет расти число тех, кто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досрочно выходит на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пенсию. Таковых примерно четверть от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числа тех, кто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выходит на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пенсию — это те, кто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работал на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вредных и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опасных условиях,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трудился на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Севере, медики и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педагоги. </w:t>
      </w:r>
    </w:p>
    <w:p w:rsidR="00407495" w:rsidRPr="008F7A6E" w:rsidRDefault="00407495" w:rsidP="004074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2021 – 2023 годах сохранится тенденция старения населения муниципального образования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и доля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лиц пенсионного возраста к концу 2023 года составит 31,0% (на начало 2020 года – 29,9%).</w:t>
      </w:r>
    </w:p>
    <w:p w:rsidR="00407495" w:rsidRPr="008F7A6E" w:rsidRDefault="00407495" w:rsidP="004074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Сохранятся негативные демографические тенденции. Среднегодовая численность постоянного населения МО Красноуфимский округ в 2023 году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уменьшится на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940 человек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или на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3,7% к уровню 2019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года, может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составить 24,30 тыс. чел</w:t>
      </w:r>
      <w:r w:rsidR="00DD4EF2" w:rsidRPr="008F7A6E">
        <w:rPr>
          <w:rFonts w:ascii="Liberation Serif" w:hAnsi="Liberation Serif" w:cs="Times New Roman"/>
          <w:sz w:val="28"/>
          <w:szCs w:val="28"/>
          <w:lang w:val="ru-RU"/>
        </w:rPr>
        <w:t>овек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. К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факторам снижения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численности населения относятся снижение рождаемости из-за сокращения числа женщин фертильного возраста, увеличение смертности из-за ухудшения возрастной структуры населения, низкий миграционный прирост, не компенсирующий естественную убыль.</w:t>
      </w:r>
    </w:p>
    <w:p w:rsidR="00407495" w:rsidRPr="008F7A6E" w:rsidRDefault="00407495" w:rsidP="00DD4EF2">
      <w:pPr>
        <w:pStyle w:val="a4"/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>В прогнозируемом периоде структура доходов населения не претерпит существенных изменений. Социальные трансферты и з</w:t>
      </w:r>
      <w:r w:rsidR="00DD4EF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аработная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плата продолжат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оставаться основным источником доходов населения (соответственно около 57% и 33% в структуре денежных доходов). </w:t>
      </w:r>
      <w:r w:rsidR="00DD4EF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Увеличение социальных выплат и компенсаций спрогнозирован на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уровне не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более 7% ежегодно. Основным фактором роста заработной платы в прогнозируемом периоде станет рост заработной платы в бюджетном секторе в связи с реализацией указов Президента Российской Федерации (в части отдельных категорий граждан). </w:t>
      </w:r>
    </w:p>
    <w:p w:rsidR="006B1450" w:rsidRPr="008F7A6E" w:rsidRDefault="00DD4EF2" w:rsidP="000C7C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Сопоставление параметров Прогноза с данными предыдущего Прогноза отражено в пояснительной записке к Прогнозу, что соответствует п</w:t>
      </w:r>
      <w:r w:rsidR="007D04F9">
        <w:rPr>
          <w:rFonts w:ascii="Liberation Serif" w:hAnsi="Liberation Serif" w:cs="Times New Roman"/>
          <w:sz w:val="28"/>
          <w:szCs w:val="28"/>
          <w:lang w:val="ru-RU"/>
        </w:rPr>
        <w:t>ункту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4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статьи 173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Показатели, предусмотренные в Проекте решения, </w:t>
      </w:r>
      <w:r w:rsidR="00563645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не в полной мере </w:t>
      </w:r>
      <w:r w:rsidR="000C7C45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согласуются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 показателями, предусмотренными в прогнозе социально-экономического развития </w:t>
      </w:r>
      <w:r w:rsidR="00DD4EF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МО Красноуфимский </w:t>
      </w:r>
      <w:r w:rsidR="00B30C5F" w:rsidRPr="008F7A6E">
        <w:rPr>
          <w:rFonts w:ascii="Liberation Serif" w:hAnsi="Liberation Serif" w:cs="Times New Roman"/>
          <w:sz w:val="28"/>
          <w:szCs w:val="28"/>
          <w:lang w:val="ru-RU"/>
        </w:rPr>
        <w:t>округ на</w:t>
      </w:r>
      <w:r w:rsidR="00DD4EF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2021 –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годы.   </w:t>
      </w:r>
    </w:p>
    <w:p w:rsidR="00664916" w:rsidRPr="008F7A6E" w:rsidRDefault="00664916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63BA1" w:rsidRPr="008F7A6E" w:rsidRDefault="00664916" w:rsidP="0066491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3 Общая характеристика Проекта решения</w:t>
      </w:r>
    </w:p>
    <w:p w:rsidR="00B63BA1" w:rsidRPr="008F7A6E" w:rsidRDefault="00B63BA1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685E7F" w:rsidRPr="008F7A6E" w:rsidRDefault="00415773" w:rsidP="00C1073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Основные характеристики местного бюджета за 201</w:t>
      </w:r>
      <w:r w:rsidR="00664916" w:rsidRPr="008F7A6E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- </w:t>
      </w:r>
      <w:r w:rsidR="00664916" w:rsidRPr="008F7A6E">
        <w:rPr>
          <w:rFonts w:ascii="Liberation Serif" w:hAnsi="Liberation Serif" w:cs="Times New Roman"/>
          <w:sz w:val="28"/>
          <w:szCs w:val="28"/>
          <w:lang w:val="ru-RU"/>
        </w:rPr>
        <w:t>2023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C1073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годы </w:t>
      </w:r>
      <w:r w:rsidR="00DD5600" w:rsidRPr="008F7A6E">
        <w:rPr>
          <w:rFonts w:ascii="Liberation Serif" w:hAnsi="Liberation Serif" w:cs="Times New Roman"/>
          <w:sz w:val="28"/>
          <w:szCs w:val="28"/>
          <w:lang w:val="ru-RU"/>
        </w:rPr>
        <w:t>представлены в</w:t>
      </w:r>
      <w:r w:rsidR="00C1073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таблице </w:t>
      </w:r>
    </w:p>
    <w:p w:rsidR="0069084C" w:rsidRDefault="000D4D50" w:rsidP="00CC5954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A22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Таблица 1(в тыс. руб.)</w:t>
      </w:r>
    </w:p>
    <w:tbl>
      <w:tblPr>
        <w:tblW w:w="964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567"/>
        <w:gridCol w:w="992"/>
        <w:gridCol w:w="993"/>
        <w:gridCol w:w="708"/>
        <w:gridCol w:w="1134"/>
        <w:gridCol w:w="993"/>
        <w:gridCol w:w="1135"/>
      </w:tblGrid>
      <w:tr w:rsidR="0069084C" w:rsidRPr="008F7A6E" w:rsidTr="00CC5954">
        <w:trPr>
          <w:trHeight w:val="29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Наименование  показателя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2019год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2020год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Проект решения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69084C" w:rsidRPr="008F7A6E" w:rsidTr="00CC5954">
        <w:trPr>
          <w:trHeight w:val="434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утверждено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отчёт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% испол.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уточненный 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оценка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% испол.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2022г.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2023г.</w:t>
            </w:r>
          </w:p>
        </w:tc>
      </w:tr>
      <w:tr w:rsidR="0069084C" w:rsidRPr="008F7A6E" w:rsidTr="00CC5954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1 399 226,5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1 397 872,4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64916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1 563 432,2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64916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1 542 602,0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64916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highlight w:val="yellow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1 381 586,7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1 358 517,0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1 401 312,8</w:t>
            </w:r>
          </w:p>
        </w:tc>
      </w:tr>
      <w:tr w:rsidR="0069084C" w:rsidRPr="008F7A6E" w:rsidTr="00E31631">
        <w:trPr>
          <w:trHeight w:val="6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028A7" w:rsidP="000028A7">
            <w:pPr>
              <w:rPr>
                <w:rFonts w:ascii="Liberation Serif" w:hAnsi="Liberation Serif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F7A6E">
              <w:rPr>
                <w:rFonts w:ascii="Liberation Serif" w:hAnsi="Liberation Serif" w:cs="Times New Roman"/>
                <w:bCs/>
                <w:color w:val="000000"/>
                <w:sz w:val="16"/>
                <w:szCs w:val="16"/>
                <w:lang w:val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245 552,0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259 943,7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279 131,0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259 145,0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276 984,0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292 724,0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0028A7" w:rsidRPr="008F7A6E" w:rsidRDefault="000028A7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312 762,0</w:t>
            </w:r>
          </w:p>
        </w:tc>
      </w:tr>
      <w:tr w:rsidR="0069084C" w:rsidRPr="008F7A6E" w:rsidTr="00CC5954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безвозмездные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1 153 674,5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1 137 928,7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64916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Cs/>
                <w:color w:val="000000"/>
                <w:sz w:val="16"/>
                <w:szCs w:val="16"/>
                <w:lang w:val="ru-RU" w:bidi="ar-SA"/>
              </w:rPr>
              <w:t>1 284 301,2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64916" w:rsidP="0066491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1 283 457,0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64916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1 104 602,7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1 065 793,0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1 088 550,8</w:t>
            </w:r>
          </w:p>
        </w:tc>
      </w:tr>
      <w:tr w:rsidR="0069084C" w:rsidRPr="008F7A6E" w:rsidTr="00CC5954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1 399 356,5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1 332 778,7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64916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1 580 474,2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D90113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1 546 778,7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D90113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1 388 719,5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1 365 944,4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1 409 158,3</w:t>
            </w:r>
          </w:p>
        </w:tc>
      </w:tr>
      <w:tr w:rsidR="0069084C" w:rsidRPr="008F7A6E" w:rsidTr="00CC5954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Дефицит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D90113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17 042,0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D90113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4176,7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D90113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7 132,80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7 427,4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7 845,5</w:t>
            </w:r>
          </w:p>
        </w:tc>
      </w:tr>
      <w:tr w:rsidR="0069084C" w:rsidRPr="008F7A6E" w:rsidTr="00CC5954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профицит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040844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65 093,7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69084C" w:rsidRPr="008F7A6E" w:rsidTr="00CC5954">
        <w:trPr>
          <w:trHeight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Размер</w:t>
            </w:r>
          </w:p>
          <w:p w:rsidR="0069084C" w:rsidRPr="008F7A6E" w:rsidRDefault="0069084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 дефицита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E31631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D90113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12,2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84C" w:rsidRPr="008F7A6E" w:rsidRDefault="0069084C" w:rsidP="0069084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  <w:r w:rsidRPr="008F7A6E"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  <w:t>5,0</w:t>
            </w:r>
          </w:p>
        </w:tc>
      </w:tr>
    </w:tbl>
    <w:p w:rsidR="00F766E3" w:rsidRPr="008F7A6E" w:rsidRDefault="00F766E3" w:rsidP="005E1C86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3B6054" w:rsidRPr="008F7A6E" w:rsidRDefault="003B6054" w:rsidP="005E1C8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5E1C8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54" w:rsidRDefault="003B6054" w:rsidP="00F174EE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C86" w:rsidRPr="008F7A6E" w:rsidRDefault="005E1C86" w:rsidP="005E1C8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Структура доходов </w:t>
      </w:r>
      <w:r w:rsidR="0069084C" w:rsidRPr="008F7A6E">
        <w:rPr>
          <w:rFonts w:ascii="Liberation Serif" w:hAnsi="Liberation Serif" w:cs="Times New Roman"/>
          <w:sz w:val="28"/>
          <w:szCs w:val="28"/>
          <w:lang w:val="ru-RU"/>
        </w:rPr>
        <w:t>местного бюджета за 2019 - 2023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представлена в диаграмме №1</w:t>
      </w:r>
    </w:p>
    <w:p w:rsidR="005E1C86" w:rsidRPr="008F7A6E" w:rsidRDefault="005E1C86" w:rsidP="005E1C86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Диаграмма №1</w:t>
      </w:r>
    </w:p>
    <w:p w:rsidR="00415773" w:rsidRPr="008F7A6E" w:rsidRDefault="000D4D50" w:rsidP="009B74AA">
      <w:pPr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noProof/>
          <w:lang w:val="ru-RU" w:eastAsia="ru-RU" w:bidi="ar-SA"/>
        </w:rPr>
        <w:drawing>
          <wp:inline distT="0" distB="0" distL="0" distR="0">
            <wp:extent cx="4738978" cy="3220278"/>
            <wp:effectExtent l="0" t="0" r="4472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87AA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Динамика основных характ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t>еристик местного бюджета на 2021 год и плановый период 2022 и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 характеризуется незначительным ростом расходов над доходами. 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Общий объем прогноза доходно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t>й части местного бюджета на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год, </w:t>
      </w:r>
      <w:r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в Проекте решения предусмотрен в размере 1</w:t>
      </w:r>
      <w:r w:rsidR="00A10B33"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> </w:t>
      </w:r>
      <w:r w:rsidR="00A10B33"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381 586,7</w:t>
      </w:r>
      <w:r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рублей, в том числе безвозмездные п</w:t>
      </w:r>
      <w:r w:rsidR="00A10B33"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оступления в размере 1 104 602,7</w:t>
      </w:r>
      <w:r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Общий объем р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 на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 в </w:t>
      </w:r>
      <w:r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объёме 1</w:t>
      </w:r>
      <w:r w:rsidR="00A10B33"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> </w:t>
      </w:r>
      <w:r w:rsidR="00A10B33"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388 719,5</w:t>
      </w:r>
      <w:r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рублей.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8F7A6E" w:rsidRDefault="00A10B3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2021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прогнозируемый объем финансовой помощи из областного бюджета в ср</w:t>
      </w:r>
      <w:r w:rsidR="00CC5954" w:rsidRPr="008F7A6E">
        <w:rPr>
          <w:rFonts w:ascii="Liberation Serif" w:hAnsi="Liberation Serif" w:cs="Times New Roman"/>
          <w:sz w:val="28"/>
          <w:szCs w:val="28"/>
          <w:lang w:val="ru-RU"/>
        </w:rPr>
        <w:t>авнении с уточненным планом 2020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FD22FE" w:rsidRPr="008F7A6E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уменьшится на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179 698,5</w:t>
      </w:r>
      <w:r w:rsidR="00415773" w:rsidRPr="008F7A6E">
        <w:rPr>
          <w:rFonts w:ascii="Liberation Serif" w:hAnsi="Liberation Serif" w:cs="Times New Roman"/>
          <w:sz w:val="28"/>
          <w:szCs w:val="28"/>
        </w:rPr>
        <w:t> </w:t>
      </w:r>
      <w:r w:rsidR="00040844" w:rsidRPr="008F7A6E">
        <w:rPr>
          <w:rFonts w:ascii="Liberation Serif" w:hAnsi="Liberation Serif" w:cs="Times New Roman"/>
          <w:sz w:val="28"/>
          <w:szCs w:val="28"/>
          <w:lang w:val="ru-RU"/>
        </w:rPr>
        <w:t>тыс. рублей или 13,9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="0041577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округ, является высоко дотационным, получает дотации и субсидии на выравнивание бюджетной обеспеченности городских округов Свердловской области. Кроме того, происходит увеличение размеров других форм межбюджетных трансфертов целевого характера – субсидий, субвенций.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Как и в прошлые годы, удалось сохранить социальную направленность расходов. На решение социальных вопросов приходится </w:t>
      </w:r>
      <w:r w:rsidR="0004084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1 064 059,8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040844" w:rsidRPr="008F7A6E">
        <w:rPr>
          <w:rFonts w:ascii="Liberation Serif" w:hAnsi="Liberation Serif" w:cs="Times New Roman"/>
          <w:sz w:val="28"/>
          <w:szCs w:val="28"/>
          <w:lang w:val="ru-RU"/>
        </w:rPr>
        <w:t>тыс. рублей или более 76,6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всех расходных об</w:t>
      </w:r>
      <w:r w:rsidR="00040844" w:rsidRPr="008F7A6E">
        <w:rPr>
          <w:rFonts w:ascii="Liberation Serif" w:hAnsi="Liberation Serif" w:cs="Times New Roman"/>
          <w:sz w:val="28"/>
          <w:szCs w:val="28"/>
          <w:lang w:val="ru-RU"/>
        </w:rPr>
        <w:t>язательств местного бюджета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года. 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течение трех ближайших лет местный бюджет сохранит свою социальную направленность, следовательно, улучшится качество жизни населения.</w:t>
      </w:r>
    </w:p>
    <w:p w:rsidR="00415773" w:rsidRPr="008F7A6E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предусмотрено форми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t>рование местного бюджета на 2021 год  и плановый период 2022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3 года с дефицитом: на  2021 год  в размере 7 132,8  тыс. руб. или 5,0 % , на 2022 год в размере 7 427,4 тыс. </w:t>
      </w:r>
      <w:r w:rsidR="00A10B33"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>рублей или 5,0 % и на 2023 год в размере 7 845,5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или 5,0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требованиям, предусмотренным пунктом 3 статьи 92.1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БК РФ БК РФ. </w:t>
      </w:r>
    </w:p>
    <w:p w:rsidR="00D17351" w:rsidRPr="008F7A6E" w:rsidRDefault="00D17351" w:rsidP="009B74AA">
      <w:pPr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8276D7" w:rsidRPr="008F7A6E" w:rsidRDefault="008276D7" w:rsidP="009B74AA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>3. Соблюдение соответствия Проекта решения, документов и материалов, представленных одновременно с ним БК РФ и иным нормативным правовым актам</w:t>
      </w:r>
    </w:p>
    <w:p w:rsidR="008276D7" w:rsidRPr="008F7A6E" w:rsidRDefault="008276D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Формирование Проекта решения осуществлено в соответствии с положениями БК РФ, Положением о бюджетном процессе. </w:t>
      </w:r>
    </w:p>
    <w:p w:rsidR="008276D7" w:rsidRPr="008F7A6E" w:rsidRDefault="008276D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Проведенный анализ позволяет сделать вывод, что при подготовке Проекта решения выполнены требования, установленные статьей 184.1 БК РФ:</w:t>
      </w:r>
    </w:p>
    <w:p w:rsidR="008276D7" w:rsidRPr="008F7A6E" w:rsidRDefault="008276D7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определен перечень главных администраторов доходов бюджета и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источников финансирования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дефицита бюджета;</w:t>
      </w:r>
    </w:p>
    <w:p w:rsidR="005E1C86" w:rsidRPr="008F7A6E" w:rsidRDefault="005E1C86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определен объем безвозмездных поступлений, получаемых из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областного бюджета на 2021 год -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1 104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602,7 тыс. рублей, на 2022 год -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1 065 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793,0 тыс. рублей, на 2023 год -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1 088 550,8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рублей;</w:t>
      </w:r>
    </w:p>
    <w:p w:rsidR="005E1C86" w:rsidRPr="008F7A6E" w:rsidRDefault="005E1C86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распределени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>е бюджетных ассигнований на 2021 год и плановый период 2022-2023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ы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 разделам функциональной классификации расходов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бюджетов Российской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Федерации;</w:t>
      </w:r>
    </w:p>
    <w:p w:rsidR="005E1C86" w:rsidRPr="008F7A6E" w:rsidRDefault="0016686A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3 пункта 1 Проекта решения 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>определен общий объем бюджетных ассигнований, направляемых на исполнение публичных нормативных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обязательств о</w:t>
      </w:r>
      <w:r w:rsidR="007D04F9">
        <w:rPr>
          <w:rFonts w:ascii="Liberation Serif" w:hAnsi="Liberation Serif" w:cs="Times New Roman"/>
          <w:sz w:val="28"/>
          <w:szCs w:val="28"/>
          <w:lang w:val="ru-RU"/>
        </w:rPr>
        <w:t xml:space="preserve">пределен: на 2021 год в размере 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89 965,6 тыс. рублей,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на 2022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год в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размере 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94 098,6 тыс. рублей, на 2023 год  в размере </w:t>
      </w:r>
      <w:r w:rsidR="007D04F9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>98 107,2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рублей;</w:t>
      </w:r>
    </w:p>
    <w:p w:rsidR="005E1C86" w:rsidRPr="008F7A6E" w:rsidRDefault="00F174EE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подпунктом 2</w:t>
      </w:r>
      <w:r w:rsidR="00304FB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>определен общий объём услов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>но утверждённых расходов на 2022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0E6B0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19 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350,0 тыс. рублей, на 2023 год -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40 230,0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рублей;</w:t>
      </w:r>
    </w:p>
    <w:p w:rsidR="005E1C86" w:rsidRPr="008F7A6E" w:rsidRDefault="00304FB9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подпунктом 9</w:t>
      </w:r>
      <w:r w:rsidR="0016686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определен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размер Резервного фонда Администрации</w:t>
      </w:r>
      <w:r w:rsidR="001A5E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2021 – 2023 годы в сумме по 260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6F6CB3" w:rsidRPr="008F7A6E">
        <w:rPr>
          <w:rFonts w:ascii="Liberation Serif" w:hAnsi="Liberation Serif" w:cs="Times New Roman"/>
          <w:sz w:val="28"/>
          <w:szCs w:val="28"/>
          <w:lang w:val="ru-RU"/>
        </w:rPr>
        <w:t>0 тыс. рублей ежегодно, или 0,02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общего годового объема расходов бюджета, что не превышает ограничение,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установленное пунктом 3 статьи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81 БК РФ;</w:t>
      </w:r>
    </w:p>
    <w:p w:rsidR="005E1C86" w:rsidRPr="008F7A6E" w:rsidRDefault="0016686A" w:rsidP="006F6CB3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4 пункта 1 Проекта решения 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предусмотрен объем бюджетных ассигнований муниципального дорожного фонда на очередной финансовый </w:t>
      </w:r>
      <w:r w:rsidR="006F6CB3" w:rsidRPr="008F7A6E">
        <w:rPr>
          <w:rFonts w:ascii="Liberation Serif" w:hAnsi="Liberation Serif" w:cs="Times New Roman"/>
          <w:sz w:val="28"/>
          <w:szCs w:val="28"/>
          <w:lang w:val="ru-RU"/>
        </w:rPr>
        <w:t>год и плановый период в сумме 74 836,7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F6CB3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рублей, </w:t>
      </w:r>
      <w:r w:rsidR="006F6CB3" w:rsidRPr="008F7A6E">
        <w:rPr>
          <w:rFonts w:ascii="Liberation Serif" w:hAnsi="Liberation Serif" w:cs="Times New Roman"/>
          <w:sz w:val="28"/>
          <w:szCs w:val="28"/>
          <w:lang w:val="ru-RU"/>
        </w:rPr>
        <w:br/>
        <w:t>67 780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="00FD22FE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F6CB3" w:rsidRPr="008F7A6E">
        <w:rPr>
          <w:rFonts w:ascii="Liberation Serif" w:hAnsi="Liberation Serif" w:cs="Times New Roman"/>
          <w:sz w:val="28"/>
          <w:szCs w:val="28"/>
          <w:lang w:val="ru-RU"/>
        </w:rPr>
        <w:t>тыс. рублей, 67 780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>,0 тыс. рублей соответственно;</w:t>
      </w:r>
    </w:p>
    <w:p w:rsidR="005E1C86" w:rsidRPr="008F7A6E" w:rsidRDefault="00304FB9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подпунктом 7</w:t>
      </w:r>
      <w:r w:rsidR="0016686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</w:t>
      </w:r>
      <w:r w:rsidR="00E26A67" w:rsidRPr="008F7A6E">
        <w:rPr>
          <w:rFonts w:ascii="Liberation Serif" w:hAnsi="Liberation Serif" w:cs="Times New Roman"/>
          <w:sz w:val="28"/>
          <w:szCs w:val="28"/>
          <w:lang w:val="ru-RU"/>
        </w:rPr>
        <w:t>определен</w:t>
      </w:r>
      <w:r w:rsidR="005E1C8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верхний предел муниципального долга МО Красноуфимский:</w:t>
      </w:r>
    </w:p>
    <w:p w:rsidR="00933A21" w:rsidRPr="008F7A6E" w:rsidRDefault="006F6CB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  на 01.01.2022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8F7A6E" w:rsidRDefault="006F6CB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- 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на 01.01.2023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8F7A6E" w:rsidRDefault="006F6CB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 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на 01.01.2024</w:t>
      </w:r>
      <w:r w:rsidR="00933A2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="00933A2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0 тыс. рублей, в том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рублей.</w:t>
      </w:r>
    </w:p>
    <w:p w:rsidR="00304FB9" w:rsidRPr="008F7A6E" w:rsidRDefault="00304FB9" w:rsidP="00304FB9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подпунктом 8 пункта 1 Проекта решения установлены объёмы расходов на обслуживание муниципального внутреннего долга МО Красноуфимский округ на очередной финансовый год и плановый период в сумме 0,34 тыс. рублей, 0 тыс. рублей, 0 тыс. рублей соответственно, что соответствует статье 111 БК РФ.</w:t>
      </w:r>
    </w:p>
    <w:p w:rsidR="005E1C86" w:rsidRPr="008F7A6E" w:rsidRDefault="005E1C86" w:rsidP="005E1C86">
      <w:pPr>
        <w:pStyle w:val="aa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определены источники финансирования дефицита бюджета на очередной финансовый год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и плановый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период;</w:t>
      </w:r>
    </w:p>
    <w:p w:rsidR="00571764" w:rsidRPr="008F7A6E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При формировании Проекта решения соблюдены нормы БК РФ в части определения источников финансирования дефицита местного бюджета и расходов на обслуживание муниципального долга МО Красноуфимский округ.</w:t>
      </w:r>
    </w:p>
    <w:p w:rsidR="00571764" w:rsidRPr="008F7A6E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Составление</w:t>
      </w:r>
      <w:r w:rsidR="00FD22F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Проекта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бюджета осуществлено в порядке, определенном БК РФ, </w:t>
      </w:r>
      <w:r w:rsidR="00B1259C" w:rsidRPr="008F7A6E">
        <w:rPr>
          <w:rFonts w:ascii="Liberation Serif" w:hAnsi="Liberation Serif" w:cs="Times New Roman"/>
          <w:sz w:val="28"/>
          <w:szCs w:val="28"/>
          <w:lang w:val="ru-RU"/>
        </w:rPr>
        <w:t>группировка доходов и расходов -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в соответствии с бюджетной классификацией бюджетной системы Российской Федерации, что соответствует принципу единства бюджетной системы Российской Федерации.</w:t>
      </w:r>
    </w:p>
    <w:p w:rsidR="00571764" w:rsidRPr="008F7A6E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Прогнозируемые доходы местного бюджета соответствуют перечню видов доходов,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закрепленных за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округ.</w:t>
      </w:r>
    </w:p>
    <w:p w:rsidR="00571764" w:rsidRPr="008F7A6E" w:rsidRDefault="0019274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Расходы сформированы в соответствии с расходными обязательствами, принятыми в соответствии </w:t>
      </w:r>
      <w:r w:rsidR="0057176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 полномочиями органов местного самоуправления МО Красноуфимский округ, источники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финансирования дефицита</w:t>
      </w:r>
      <w:r w:rsidR="0057176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бюджета – бюджетному законодательству Р</w:t>
      </w:r>
      <w:r w:rsidR="00753465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оссийской </w:t>
      </w:r>
      <w:r w:rsidR="00571764" w:rsidRPr="008F7A6E">
        <w:rPr>
          <w:rFonts w:ascii="Liberation Serif" w:hAnsi="Liberation Serif" w:cs="Times New Roman"/>
          <w:sz w:val="28"/>
          <w:szCs w:val="28"/>
          <w:lang w:val="ru-RU"/>
        </w:rPr>
        <w:t>Ф</w:t>
      </w:r>
      <w:r w:rsidR="00753465" w:rsidRPr="008F7A6E">
        <w:rPr>
          <w:rFonts w:ascii="Liberation Serif" w:hAnsi="Liberation Serif" w:cs="Times New Roman"/>
          <w:sz w:val="28"/>
          <w:szCs w:val="28"/>
          <w:lang w:val="ru-RU"/>
        </w:rPr>
        <w:t>едерации</w:t>
      </w:r>
      <w:r w:rsidR="0057176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. Всё это подтверждает соблюдение принципа разграничения доходов, расходов и источников финансирования дефицитов бюджета между бюджетами бюджетной системы </w:t>
      </w:r>
      <w:r w:rsidR="00753465" w:rsidRPr="008F7A6E">
        <w:rPr>
          <w:rFonts w:ascii="Liberation Serif" w:hAnsi="Liberation Serif" w:cs="Times New Roman"/>
          <w:sz w:val="28"/>
          <w:szCs w:val="28"/>
          <w:lang w:val="ru-RU"/>
        </w:rPr>
        <w:t>Российской Федерации.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При составлении Проекта решения реализованы права и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исполнены обязанности органов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местного самоуправления МО Красноуфимский округ, предусмотренные принципом самостоятельности бюджетов: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- Проект решения сбалансирован, составлен в соответствии с БК РФ, Положением о бюджетном процессе.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- налоги и сборы, подлежащие зачислению в местный бюджет, установлены Думой МО Красноуфимский округ в соответствии с её полномочиями;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- самостоятельно установлены формы и направления расходования бюджетных средств, в рамках ограничений, предусмотренных бюджетным законодательством;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 исполнение расходных обязательств, установленных органами местного самоуправления городского округа, органами государственной власти Российской Федерации и субъекта Российской Федерации,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предусмотрено в форме межбюджетных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трансфертов из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областного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бюджета, предоставляемых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местному бюджету. 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Объем предусмотренных расходов соответствует суммарному объему доходов и поступлений источников финансирования дефицита бюджета, что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соответствует принципу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сбалансированности бюджета.</w:t>
      </w:r>
    </w:p>
    <w:p w:rsidR="00415773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Проект решения не предполагает увязывания расходов с определенными видами доходов и источниками финансирования дефицита бюджета, за исключением субсидий и субвенций, получаемых из областного бюджета, что соответствует принципу общего (совокупного) покрытия расходов бюджета</w:t>
      </w:r>
      <w:r w:rsidR="00515E18"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15E18" w:rsidRPr="008F7A6E" w:rsidRDefault="00515E18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53465" w:rsidRPr="008F7A6E" w:rsidRDefault="003B6054" w:rsidP="003B6054">
      <w:pPr>
        <w:tabs>
          <w:tab w:val="center" w:pos="4677"/>
          <w:tab w:val="left" w:pos="7288"/>
        </w:tabs>
        <w:spacing w:before="0" w:after="0" w:line="240" w:lineRule="auto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ab/>
      </w:r>
      <w:r w:rsidR="00753465" w:rsidRPr="008F7A6E">
        <w:rPr>
          <w:rFonts w:ascii="Liberation Serif" w:hAnsi="Liberation Serif" w:cs="Times New Roman"/>
          <w:b/>
          <w:sz w:val="28"/>
          <w:szCs w:val="28"/>
          <w:lang w:val="ru-RU"/>
        </w:rPr>
        <w:t>4. Доходы местного бюджета</w:t>
      </w:r>
      <w:r w:rsidRPr="008F7A6E">
        <w:rPr>
          <w:rFonts w:ascii="Liberation Serif" w:hAnsi="Liberation Serif" w:cs="Times New Roman"/>
          <w:b/>
          <w:sz w:val="28"/>
          <w:szCs w:val="28"/>
          <w:lang w:val="ru-RU"/>
        </w:rPr>
        <w:tab/>
      </w:r>
    </w:p>
    <w:p w:rsidR="003B6054" w:rsidRPr="008F7A6E" w:rsidRDefault="003B6054" w:rsidP="003B6054">
      <w:pPr>
        <w:tabs>
          <w:tab w:val="center" w:pos="4677"/>
          <w:tab w:val="left" w:pos="7288"/>
        </w:tabs>
        <w:spacing w:before="0" w:after="0" w:line="240" w:lineRule="auto"/>
        <w:rPr>
          <w:rFonts w:ascii="Liberation Serif" w:hAnsi="Liberation Serif" w:cs="Times New Roman"/>
          <w:b/>
          <w:sz w:val="28"/>
          <w:szCs w:val="28"/>
          <w:lang w:val="ru-RU"/>
        </w:rPr>
      </w:pPr>
    </w:p>
    <w:p w:rsidR="00584DC0" w:rsidRPr="008F7A6E" w:rsidRDefault="00753465" w:rsidP="00584DC0">
      <w:pPr>
        <w:shd w:val="clear" w:color="auto" w:fill="FFFFFF" w:themeFill="background1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Статьей 174.1 БК РФ установлено, что доходы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бюджета прогнозируются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на основе социально-экономического развития территории, в условиях действующего на день внесения Проекта решения в Думу МО Красноуфимский округ, законодательства о налогах и сборах, бюджетного законодательства РФ, а также законодательства РФ, законов Свердловской области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и муниципальных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правовых актов Думы МО Красноуфимский округ, устанавливающих неналоговые доходы бюджетов бюджетной системы РФ.</w:t>
      </w:r>
    </w:p>
    <w:p w:rsidR="00753465" w:rsidRPr="008F7A6E" w:rsidRDefault="00753465" w:rsidP="00584DC0">
      <w:pPr>
        <w:shd w:val="clear" w:color="auto" w:fill="FFFFFF" w:themeFill="background1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Прог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ноз поступлений доходов в бюджет</w:t>
      </w:r>
      <w:r w:rsidR="00CC595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 сформирован с учётом налогового и бюджетного законодательства. Виды доходов и нормативы зачисления в бюджет МО Красноуфимск</w:t>
      </w:r>
      <w:r w:rsidR="00961E1F" w:rsidRPr="008F7A6E">
        <w:rPr>
          <w:rFonts w:ascii="Liberation Serif" w:hAnsi="Liberation Serif" w:cs="Times New Roman"/>
          <w:sz w:val="28"/>
          <w:szCs w:val="28"/>
          <w:lang w:val="ru-RU"/>
        </w:rPr>
        <w:t>ий округ соответствуют положениям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  <w:r w:rsidR="004A2AE7" w:rsidRPr="008F7A6E">
        <w:rPr>
          <w:rFonts w:ascii="Liberation Serif" w:hAnsi="Liberation Serif"/>
          <w:color w:val="020B22"/>
          <w:shd w:val="clear" w:color="auto" w:fill="FFFFFF"/>
          <w:lang w:val="ru-RU"/>
        </w:rPr>
        <w:t xml:space="preserve"> 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условиях сохранения определенных рисков развития экономики в среднесрочной перспективе формирования бюджета</w:t>
      </w:r>
      <w:r w:rsidR="00CC595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2021 год и плановый период 2022-2023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 осуществляется на основе умеренных прогнозных оценок. 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Подходы Администрации МО Красноуфимский округ к формиров</w:t>
      </w:r>
      <w:r w:rsidR="00BE48F1" w:rsidRPr="008F7A6E">
        <w:rPr>
          <w:rFonts w:ascii="Liberation Serif" w:hAnsi="Liberation Serif" w:cs="Times New Roman"/>
          <w:sz w:val="28"/>
          <w:szCs w:val="28"/>
          <w:lang w:val="ru-RU"/>
        </w:rPr>
        <w:t>анию</w:t>
      </w:r>
      <w:r w:rsidR="001744B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доходных источников на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- 202</w:t>
      </w:r>
      <w:r w:rsidR="001744BB" w:rsidRPr="008F7A6E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 не претерпели значительных изменений, объемы доходов рассчитаны исходя</w:t>
      </w:r>
      <w:r w:rsidR="001744B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из ожидаемых начислений за 2020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 с учетом коэффициента ожидаемого роста поступлений, за исключением налога на доходы физических лиц.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Решением Ду</w:t>
      </w:r>
      <w:r w:rsidR="00BE48F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мы МО Красноуфимский округ </w:t>
      </w:r>
      <w:r w:rsidR="001744BB" w:rsidRPr="008F7A6E">
        <w:rPr>
          <w:rFonts w:ascii="Liberation Serif" w:hAnsi="Liberation Serif" w:cs="Times New Roman"/>
          <w:sz w:val="28"/>
          <w:szCs w:val="28"/>
          <w:lang w:val="ru-RU"/>
        </w:rPr>
        <w:t>от 27.08.2020 №230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«О</w:t>
      </w:r>
      <w:r w:rsidR="00192744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полной замене дотаций на выравнивание бюджетной обеспеченности Муниципального образования Красноуфимский округ дополнительными нормативами отчислений в бюджет Муниципального образования Красноуфимский округ от налога </w:t>
      </w:r>
      <w:r w:rsidR="001744BB" w:rsidRPr="008F7A6E">
        <w:rPr>
          <w:rFonts w:ascii="Liberation Serif" w:hAnsi="Liberation Serif" w:cs="Times New Roman"/>
          <w:sz w:val="28"/>
          <w:szCs w:val="28"/>
          <w:lang w:val="ru-RU"/>
        </w:rPr>
        <w:t>на доходы физических лиц на 2021 год и плановый период 2022</w:t>
      </w:r>
      <w:r w:rsidR="00BE48F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="001744B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2023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годов» определено дать согласия на полную замену дотаций на выравнивание бюджетной обеспеченности МО Красноуфимский округ дополнительными нормативами отчислений в бюджет МО Красноуфимский округ от налога </w:t>
      </w:r>
      <w:r w:rsidR="001744BB" w:rsidRPr="008F7A6E">
        <w:rPr>
          <w:rFonts w:ascii="Liberation Serif" w:hAnsi="Liberation Serif" w:cs="Times New Roman"/>
          <w:sz w:val="28"/>
          <w:szCs w:val="28"/>
          <w:lang w:val="ru-RU"/>
        </w:rPr>
        <w:t>на доходы физических лиц на 2021 год и плановый период 2022 и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годов. Данное решение Думы МО Красноуфимский округ направлено в Министерство Финансов Свердловской области.</w:t>
      </w:r>
    </w:p>
    <w:p w:rsidR="00753465" w:rsidRPr="008F7A6E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Проектом решения предлагается утвердить перечень главных администраторов доходов бюджета МО Красно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уфимский округ (приложение № </w:t>
      </w:r>
      <w:r w:rsidR="0036518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8 к Проекту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решения) в</w:t>
      </w:r>
      <w:r w:rsidR="00262AA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количестве 13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единиц.</w:t>
      </w:r>
    </w:p>
    <w:p w:rsidR="003B6054" w:rsidRPr="008F7A6E" w:rsidRDefault="00F174EE" w:rsidP="003B6054">
      <w:pPr>
        <w:pStyle w:val="a6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val="ru-RU" w:bidi="ar-SA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 </w:t>
      </w:r>
      <w:r w:rsidR="00D97AE4" w:rsidRPr="008F7A6E">
        <w:rPr>
          <w:rFonts w:ascii="Liberation Serif" w:hAnsi="Liberation Serif" w:cs="Times New Roman"/>
          <w:sz w:val="28"/>
          <w:szCs w:val="28"/>
          <w:lang w:val="ru-RU"/>
        </w:rPr>
        <w:t>В Приложении</w:t>
      </w:r>
      <w:r w:rsidR="0036518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№8 «Перечень главных администраторов доходов бюджета МО Красноуфимский округ» к Проекту решения</w:t>
      </w:r>
      <w:r w:rsidR="003B6054" w:rsidRPr="008F7A6E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36518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коды бюджетной классификации и (или) </w:t>
      </w:r>
      <w:r w:rsidR="00D97AE4" w:rsidRPr="008F7A6E">
        <w:rPr>
          <w:rFonts w:ascii="Liberation Serif" w:hAnsi="Liberation Serif" w:cs="Times New Roman"/>
          <w:sz w:val="28"/>
          <w:szCs w:val="28"/>
          <w:lang w:val="ru-RU"/>
        </w:rPr>
        <w:t>наименование доходов бюджета, соответствуют</w:t>
      </w:r>
      <w:r w:rsidR="0036518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кодам бюджетной классификации и (или) наим</w:t>
      </w:r>
      <w:r w:rsidR="003B6054" w:rsidRPr="008F7A6E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нованиям, утвержденным приказом</w:t>
      </w:r>
      <w:r w:rsidR="0036518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Министерства финансов Российской Федерации от 06.06.2019 №</w:t>
      </w:r>
      <w:r w:rsidR="0036518F" w:rsidRPr="008F7A6E">
        <w:rPr>
          <w:rFonts w:ascii="Liberation Serif" w:hAnsi="Liberation Serif" w:cs="Times New Roman"/>
          <w:sz w:val="28"/>
          <w:szCs w:val="28"/>
        </w:rPr>
        <w:t> </w:t>
      </w:r>
      <w:r w:rsidR="0036518F" w:rsidRPr="008F7A6E">
        <w:rPr>
          <w:rFonts w:ascii="Liberation Serif" w:hAnsi="Liberation Serif" w:cs="Times New Roman"/>
          <w:sz w:val="28"/>
          <w:szCs w:val="28"/>
          <w:lang w:val="ru-RU"/>
        </w:rPr>
        <w:t>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EF515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(далее – Приказ Минфина №85н)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D97AE4" w:rsidRPr="008F7A6E" w:rsidRDefault="00753465" w:rsidP="003B6054">
      <w:pPr>
        <w:pStyle w:val="aa"/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Проектом решения</w:t>
      </w:r>
      <w:r w:rsidR="00262AA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доходы местного бюджета на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 предлагается утвердить в сумме 1</w:t>
      </w:r>
      <w:r w:rsidR="00262AA0" w:rsidRPr="008F7A6E">
        <w:rPr>
          <w:rFonts w:ascii="Liberation Serif" w:hAnsi="Liberation Serif" w:cs="Times New Roman"/>
          <w:sz w:val="28"/>
          <w:szCs w:val="28"/>
        </w:rPr>
        <w:t> 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381 586,7 тыс. рублей</w:t>
      </w:r>
      <w:r w:rsidR="00262AA0" w:rsidRPr="008F7A6E">
        <w:rPr>
          <w:rFonts w:ascii="Liberation Serif" w:hAnsi="Liberation Serif" w:cs="Times New Roman"/>
          <w:sz w:val="28"/>
          <w:szCs w:val="28"/>
          <w:lang w:val="ru-RU"/>
        </w:rPr>
        <w:t>, на 2022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F174EE" w:rsidRPr="008F7A6E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1</w:t>
      </w:r>
      <w:r w:rsidR="00F174EE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358 517,0 тыс. рублей, на 2023 год -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1</w:t>
      </w:r>
      <w:r w:rsidR="00262AA0"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="00262AA0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401 312,8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рублей. </w:t>
      </w:r>
    </w:p>
    <w:p w:rsidR="005D39EA" w:rsidRPr="008F7A6E" w:rsidRDefault="00F62B76" w:rsidP="006B25E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Структура доходов местного бюджета по основным источникам доход</w:t>
      </w:r>
      <w:r w:rsidR="005D39E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ов за </w:t>
      </w:r>
      <w:r w:rsidR="00262AA0" w:rsidRPr="008F7A6E">
        <w:rPr>
          <w:rFonts w:ascii="Liberation Serif" w:hAnsi="Liberation Serif" w:cs="Times New Roman"/>
          <w:sz w:val="28"/>
          <w:szCs w:val="28"/>
          <w:lang w:val="ru-RU"/>
        </w:rPr>
        <w:t>2020 –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представлена в таблице 2</w:t>
      </w:r>
    </w:p>
    <w:p w:rsidR="00B378CE" w:rsidRPr="008F7A6E" w:rsidRDefault="004A2AE7" w:rsidP="004A2AE7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4"/>
        <w:gridCol w:w="709"/>
        <w:gridCol w:w="1134"/>
        <w:gridCol w:w="710"/>
        <w:gridCol w:w="1276"/>
        <w:gridCol w:w="709"/>
        <w:gridCol w:w="992"/>
        <w:gridCol w:w="708"/>
      </w:tblGrid>
      <w:tr w:rsidR="00B85438" w:rsidRPr="008F7A6E" w:rsidTr="00B85438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Бюджет на 2020год (уточненный план)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B85438" w:rsidRPr="008F7A6E" w:rsidTr="00B85438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35B0F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B85438"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B85438" w:rsidRPr="008F7A6E" w:rsidTr="00B85438">
        <w:trPr>
          <w:trHeight w:val="45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6C7008" w:rsidRPr="008F7A6E" w:rsidTr="006C7008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08" w:rsidRPr="008F7A6E" w:rsidRDefault="006C7008" w:rsidP="006C700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</w:tr>
      <w:tr w:rsidR="00B85438" w:rsidRPr="008F7A6E" w:rsidTr="00B85438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258 542,0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7D04F9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256 868,0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269 085,0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284 243,0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20,28</w:t>
            </w:r>
          </w:p>
        </w:tc>
      </w:tr>
      <w:tr w:rsidR="00B85438" w:rsidRPr="008F7A6E" w:rsidTr="00B85438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165 260,0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159 912,0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171 636,0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185 538,0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13,24</w:t>
            </w:r>
          </w:p>
        </w:tc>
      </w:tr>
      <w:tr w:rsidR="00B85438" w:rsidRPr="008F7A6E" w:rsidTr="00B85438">
        <w:trPr>
          <w:trHeight w:val="7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60 711,0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4,84</w:t>
            </w:r>
          </w:p>
        </w:tc>
      </w:tr>
      <w:tr w:rsidR="00B85438" w:rsidRPr="008F7A6E" w:rsidTr="00B8543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 на совокупный доход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9 214,0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10 760,0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10 853,0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11 609,0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0,83</w:t>
            </w:r>
          </w:p>
        </w:tc>
      </w:tr>
      <w:tr w:rsidR="00B85438" w:rsidRPr="008F7A6E" w:rsidTr="00B85438">
        <w:trPr>
          <w:trHeight w:val="6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5 161,0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8 702,0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9 442,0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10 150,0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0,72</w:t>
            </w:r>
          </w:p>
        </w:tc>
      </w:tr>
      <w:tr w:rsidR="00B85438" w:rsidRPr="008F7A6E" w:rsidTr="00B85438">
        <w:trPr>
          <w:trHeight w:val="4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ЕНВД для отдельных видов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2 966,0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7D04F9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693,0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B85438" w:rsidRPr="008F7A6E" w:rsidTr="00B85438">
        <w:trPr>
          <w:trHeight w:val="3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838,0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0,06</w:t>
            </w:r>
          </w:p>
        </w:tc>
      </w:tr>
      <w:tr w:rsidR="00B85438" w:rsidRPr="008F7A6E" w:rsidTr="00B85438">
        <w:trPr>
          <w:trHeight w:val="6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527,0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0,04</w:t>
            </w:r>
          </w:p>
        </w:tc>
      </w:tr>
      <w:tr w:rsidR="00B85438" w:rsidRPr="008F7A6E" w:rsidTr="00B85438">
        <w:trPr>
          <w:trHeight w:val="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9 354,0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5 600,0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0,46</w:t>
            </w:r>
          </w:p>
        </w:tc>
      </w:tr>
      <w:tr w:rsidR="00B85438" w:rsidRPr="008F7A6E" w:rsidTr="00B854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13 993,0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0,91</w:t>
            </w:r>
          </w:p>
        </w:tc>
      </w:tr>
      <w:tr w:rsidR="00B85438" w:rsidRPr="008F7A6E" w:rsidTr="00B854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Госпошлина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85438" w:rsidRPr="008F7A6E" w:rsidTr="006C700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20 116,0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23 639,0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28 519,0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2,04</w:t>
            </w:r>
          </w:p>
        </w:tc>
      </w:tr>
      <w:tr w:rsidR="006C7008" w:rsidRPr="008F7A6E" w:rsidTr="006C7008">
        <w:trPr>
          <w:trHeight w:val="10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10 165,0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9 237,0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9 459,0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9 743,0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0,70</w:t>
            </w:r>
          </w:p>
        </w:tc>
      </w:tr>
      <w:tr w:rsidR="006C7008" w:rsidRPr="008F7A6E" w:rsidTr="006C7008">
        <w:trPr>
          <w:trHeight w:val="4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08" w:rsidRPr="008F7A6E" w:rsidRDefault="006C7008" w:rsidP="006C7008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B65F44" w:rsidRPr="008F7A6E" w:rsidTr="00B65F44">
        <w:trPr>
          <w:trHeight w:val="3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44" w:rsidRPr="008F7A6E" w:rsidRDefault="00B65F44" w:rsidP="00B65F4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</w:tr>
      <w:tr w:rsidR="00B65F44" w:rsidRPr="008F7A6E" w:rsidTr="006C7008">
        <w:trPr>
          <w:trHeight w:val="9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8 610,0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8 797,0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8 797,0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8 797,0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0,63</w:t>
            </w:r>
          </w:p>
        </w:tc>
      </w:tr>
      <w:tr w:rsidR="00B65F44" w:rsidRPr="008F7A6E" w:rsidTr="00B85438">
        <w:trPr>
          <w:trHeight w:val="5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1 630,0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4 920,0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9 502,0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0,68</w:t>
            </w:r>
          </w:p>
        </w:tc>
      </w:tr>
      <w:tr w:rsidR="00B65F44" w:rsidRPr="008F7A6E" w:rsidTr="00B85438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Штрафа, санкции, возмещение ущерба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427,0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0,03</w:t>
            </w:r>
          </w:p>
        </w:tc>
      </w:tr>
      <w:tr w:rsidR="00B65F44" w:rsidRPr="008F7A6E" w:rsidTr="00B8543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279 131,0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7D04F9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276 984,0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292 724,0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312 762,0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22,32</w:t>
            </w:r>
          </w:p>
        </w:tc>
      </w:tr>
      <w:tr w:rsidR="00B65F44" w:rsidRPr="008F7A6E" w:rsidTr="00B8543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1 284 301,20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1 104 602,7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1 065 793,0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1 088 550,8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77,68</w:t>
            </w:r>
          </w:p>
        </w:tc>
      </w:tr>
      <w:tr w:rsidR="00B65F44" w:rsidRPr="008F7A6E" w:rsidTr="00B8543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Доходы бюджета всего: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1 563 432,2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1 381 586,7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1 358 517,0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1 401 312,8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8F7A6E" w:rsidRDefault="00B65F44" w:rsidP="00B65F44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100</w:t>
            </w: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</w:tr>
    </w:tbl>
    <w:p w:rsidR="000028A7" w:rsidRPr="008F7A6E" w:rsidRDefault="000028A7" w:rsidP="00B378CE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377086" w:rsidRPr="008F7A6E" w:rsidRDefault="00B65F44" w:rsidP="00B65F4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>Доходная часть Проекта решения сформирована в основном за счет безвозмездных поступлений, на долю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кото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рых: в 2021 году будет приходит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>ся  79,95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D45E8" w:rsidRPr="008F7A6E">
        <w:rPr>
          <w:rFonts w:ascii="Liberation Serif" w:hAnsi="Liberation Serif" w:cs="Times New Roman"/>
          <w:sz w:val="28"/>
          <w:szCs w:val="28"/>
          <w:lang w:val="ru-RU"/>
        </w:rPr>
        <w:t>% от общей суммы доходов, в 202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2 году - 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>78,45</w:t>
      </w:r>
      <w:r w:rsidR="00DD45E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%, в</w:t>
      </w:r>
      <w:r w:rsidR="003E6ABC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>2023</w:t>
      </w:r>
      <w:r w:rsidR="003E6ABC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году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br/>
        <w:t xml:space="preserve"> -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77,68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85438" w:rsidRPr="008F7A6E">
        <w:rPr>
          <w:rFonts w:ascii="Liberation Serif" w:hAnsi="Liberation Serif" w:cs="Times New Roman"/>
          <w:sz w:val="28"/>
          <w:szCs w:val="28"/>
          <w:lang w:val="ru-RU"/>
        </w:rPr>
        <w:t>%.</w:t>
      </w:r>
    </w:p>
    <w:p w:rsidR="00377086" w:rsidRPr="008F7A6E" w:rsidRDefault="00377086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80DA2" w:rsidRPr="008F7A6E" w:rsidRDefault="00F80DA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и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динамика безвозмездных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поступлений на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2021</w:t>
      </w:r>
      <w:r w:rsidR="003E6AB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год и </w:t>
      </w:r>
      <w:r w:rsidR="00D124CD" w:rsidRPr="008F7A6E">
        <w:rPr>
          <w:rFonts w:ascii="Liberation Serif" w:hAnsi="Liberation Serif" w:cs="Times New Roman"/>
          <w:sz w:val="28"/>
          <w:szCs w:val="28"/>
          <w:lang w:val="ru-RU"/>
        </w:rPr>
        <w:t>плановый</w:t>
      </w:r>
      <w:r w:rsidR="00B378CE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период 2022-2023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представлена в таблице 3</w:t>
      </w:r>
    </w:p>
    <w:p w:rsidR="00F80DA2" w:rsidRPr="008F7A6E" w:rsidRDefault="00F80DA2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326CF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6C700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   Таблица 3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1560"/>
        <w:gridCol w:w="1417"/>
        <w:gridCol w:w="1276"/>
        <w:gridCol w:w="1701"/>
      </w:tblGrid>
      <w:tr w:rsidR="00B85438" w:rsidRPr="008F7A6E" w:rsidTr="00A22034">
        <w:trPr>
          <w:trHeight w:val="37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Бюджет на 2020год (уточненный план)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A22034" w:rsidRPr="008F7A6E" w:rsidTr="00A2203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A22034" w:rsidRPr="008F7A6E" w:rsidTr="00A22034">
        <w:trPr>
          <w:trHeight w:val="2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Дотации, (тыс. руб.)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529283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506187,0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473241,0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483842,0</w:t>
            </w:r>
          </w:p>
        </w:tc>
      </w:tr>
      <w:tr w:rsidR="00A22034" w:rsidRPr="008F7A6E" w:rsidTr="00A2203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вес,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44,4</w:t>
            </w:r>
          </w:p>
        </w:tc>
      </w:tr>
      <w:tr w:rsidR="00A22034" w:rsidRPr="008F7A6E" w:rsidTr="00A22034">
        <w:trPr>
          <w:trHeight w:val="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Субсидии,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141723,9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17577,5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A22034" w:rsidRPr="008F7A6E" w:rsidTr="00A2203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вес,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A22034" w:rsidRPr="008F7A6E" w:rsidTr="00A22034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Субвенции,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564738,6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580838,2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592552,0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604708,8</w:t>
            </w:r>
          </w:p>
        </w:tc>
      </w:tr>
      <w:tr w:rsidR="00A22034" w:rsidRPr="008F7A6E" w:rsidTr="00A2203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вес,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55,6</w:t>
            </w:r>
          </w:p>
        </w:tc>
      </w:tr>
      <w:tr w:rsidR="00A22034" w:rsidRPr="008F7A6E" w:rsidTr="00A22034">
        <w:trPr>
          <w:trHeight w:val="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A22034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И</w:t>
            </w:r>
            <w:r w:rsidR="00B85438"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ные межбюджетные трансферты,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48555,7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A22034" w:rsidRPr="008F7A6E" w:rsidTr="00A22034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вес,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A22034" w:rsidRPr="008F7A6E" w:rsidTr="00A22034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Итого сумма,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1284301,2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1104602,7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1065793,0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1088550,8</w:t>
            </w:r>
          </w:p>
        </w:tc>
      </w:tr>
      <w:tr w:rsidR="00A22034" w:rsidRPr="008F7A6E" w:rsidTr="00A2203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Удельный вес,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8F7A6E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</w:tr>
    </w:tbl>
    <w:p w:rsidR="00DE11CB" w:rsidRPr="008F7A6E" w:rsidRDefault="00A22034" w:rsidP="004A2AE7">
      <w:pPr>
        <w:spacing w:line="240" w:lineRule="auto"/>
        <w:jc w:val="both"/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>Безвозмездные поступления включены в Проект решения на основании данных Министерства финансов Свердловской области и планируемых объемах межбюджетных трансфертов, полученных на момент разработки Проекта решения.</w:t>
      </w:r>
      <w:r w:rsidR="004A2AE7" w:rsidRPr="008F7A6E">
        <w:rPr>
          <w:rFonts w:ascii="Liberation Serif" w:hAnsi="Liberation Serif"/>
          <w:color w:val="020B22"/>
          <w:shd w:val="clear" w:color="auto" w:fill="FFFFFF"/>
          <w:lang w:val="ru-RU"/>
        </w:rPr>
        <w:t xml:space="preserve"> </w:t>
      </w:r>
      <w:r w:rsidR="004A2AE7" w:rsidRPr="008F7A6E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В соответствии с проектом областного бюджета на 2021-2023 годы безвозмездные поступления будут уточнены ко 2 чтению.</w:t>
      </w:r>
    </w:p>
    <w:p w:rsidR="00DE11CB" w:rsidRPr="008F7A6E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общем объеме безвозмездных поступлений местному бюджету на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EE58A7" w:rsidRPr="008F7A6E">
        <w:rPr>
          <w:rFonts w:ascii="Liberation Serif" w:hAnsi="Liberation Serif" w:cs="Times New Roman"/>
          <w:sz w:val="28"/>
          <w:szCs w:val="28"/>
          <w:lang w:val="ru-RU"/>
        </w:rPr>
        <w:t>2021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год предусмотрены:</w:t>
      </w:r>
    </w:p>
    <w:p w:rsidR="00DE11CB" w:rsidRPr="008F7A6E" w:rsidRDefault="00774981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- дотации – 506 187,0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руб.;</w:t>
      </w:r>
    </w:p>
    <w:p w:rsidR="00DE11CB" w:rsidRPr="008F7A6E" w:rsidRDefault="00774981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 субсидии – 17 577,5 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>тыс. руб.;</w:t>
      </w:r>
    </w:p>
    <w:p w:rsidR="00DE11CB" w:rsidRPr="008F7A6E" w:rsidRDefault="00774981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- субвенции –580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838,2</w:t>
      </w:r>
      <w:r w:rsidR="00DD45E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</w:p>
    <w:p w:rsidR="00DE11CB" w:rsidRPr="008F7A6E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Объем иных </w:t>
      </w:r>
      <w:r w:rsidR="00DD45E8" w:rsidRPr="008F7A6E">
        <w:rPr>
          <w:rFonts w:ascii="Liberation Serif" w:hAnsi="Liberation Serif" w:cs="Times New Roman"/>
          <w:sz w:val="28"/>
          <w:szCs w:val="28"/>
          <w:lang w:val="ru-RU"/>
        </w:rPr>
        <w:t>межбюджетных</w:t>
      </w:r>
      <w:r w:rsidR="0077498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трансфертов на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774981" w:rsidRPr="008F7A6E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 не предусмотрен.</w:t>
      </w:r>
    </w:p>
    <w:p w:rsidR="00A22034" w:rsidRPr="008F7A6E" w:rsidRDefault="00A2203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A4664" w:rsidRPr="008F7A6E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>Поступление налоговых доходов в общем объеме доходов местного бюджета</w:t>
      </w:r>
      <w:r w:rsidR="00774981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прогнозируется получить в 2021</w:t>
      </w:r>
      <w:r w:rsidR="00DD45E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="00774981" w:rsidRPr="008F7A6E">
        <w:rPr>
          <w:rFonts w:ascii="Liberation Serif" w:hAnsi="Liberation Serif" w:cs="Times New Roman"/>
          <w:sz w:val="28"/>
          <w:szCs w:val="28"/>
          <w:lang w:val="ru-RU"/>
        </w:rPr>
        <w:t>256 868,0</w:t>
      </w:r>
      <w:r w:rsidR="00DD45E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</w:t>
      </w:r>
      <w:r w:rsidR="00774981" w:rsidRPr="008F7A6E">
        <w:rPr>
          <w:rFonts w:ascii="Liberation Serif" w:hAnsi="Liberation Serif" w:cs="Times New Roman"/>
          <w:sz w:val="28"/>
          <w:szCs w:val="28"/>
          <w:lang w:val="ru-RU"/>
        </w:rPr>
        <w:t>ыс. рублей или 18,59 %, в 2022</w:t>
      </w:r>
      <w:r w:rsidR="00DD45E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74981" w:rsidRPr="008F7A6E">
        <w:rPr>
          <w:rFonts w:ascii="Liberation Serif" w:hAnsi="Liberation Serif" w:cs="Times New Roman"/>
          <w:sz w:val="28"/>
          <w:szCs w:val="28"/>
          <w:lang w:val="ru-RU"/>
        </w:rPr>
        <w:t>году – 269 085,0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 и</w:t>
      </w:r>
      <w:r w:rsidR="00774981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ли 19,81 %, в 2023 году – 284 243,0</w:t>
      </w:r>
      <w:r w:rsidRPr="008F7A6E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="00774981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тыс. рублей или 20,28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%. </w:t>
      </w:r>
    </w:p>
    <w:p w:rsidR="00433AAF" w:rsidRPr="008F7A6E" w:rsidRDefault="00433AAF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При расчете прогноза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учтены вступающие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в силу с 01</w:t>
      </w:r>
      <w:r w:rsidR="00961E1F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.01.</w:t>
      </w:r>
      <w:r w:rsidR="00774981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2021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года изменения налогового и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бюджетного законодательства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Российской Федерации и Свердловской области, а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также проекты федеральных и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областных законов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, предусматривающих изменение отдельных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видов доходов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местного бюджета.</w:t>
      </w:r>
    </w:p>
    <w:p w:rsidR="00774981" w:rsidRPr="008F7A6E" w:rsidRDefault="00256643" w:rsidP="009B74AA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val="ru-RU" w:eastAsia="ru-RU" w:bidi="ar-SA"/>
        </w:rPr>
      </w:pP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Проектом решения п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рогноз налоговых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доходов в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2021 году</w:t>
      </w:r>
      <w:r w:rsidR="00530E9B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по сравнению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с 2020</w:t>
      </w:r>
      <w:r w:rsidR="00F92960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годом уменьшиться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 1 674,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0 тыс.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рублей или 0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,6</w:t>
      </w:r>
      <w:r w:rsidR="00D215CA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%, за счет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уменьшения плановых</w:t>
      </w:r>
      <w:r w:rsidR="00D215CA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назначений: по</w:t>
      </w:r>
      <w:r w:rsidR="00D215CA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налогу на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доходы с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физических 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лиц на 5 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348,0</w:t>
      </w:r>
      <w:r w:rsidR="00D215CA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</w:t>
      </w:r>
      <w:r w:rsidR="00A2203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рублей или 3,2%.</w:t>
      </w:r>
      <w:r w:rsidR="00D215CA" w:rsidRPr="008F7A6E">
        <w:rPr>
          <w:rFonts w:ascii="Liberation Serif" w:eastAsia="Times New Roman" w:hAnsi="Liberation Serif" w:cs="Times New Roman"/>
          <w:color w:val="000000"/>
          <w:sz w:val="16"/>
          <w:szCs w:val="16"/>
          <w:lang w:val="ru-RU" w:eastAsia="ru-RU" w:bidi="ar-SA"/>
        </w:rPr>
        <w:t xml:space="preserve"> </w:t>
      </w:r>
    </w:p>
    <w:p w:rsidR="00256643" w:rsidRPr="008F7A6E" w:rsidRDefault="0025664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</w:pPr>
      <w:r w:rsidRPr="008F7A6E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val="ru-RU" w:eastAsia="ru-RU" w:bidi="ar-SA"/>
        </w:rPr>
        <w:t>В</w:t>
      </w:r>
      <w:r w:rsidRPr="008F7A6E">
        <w:rPr>
          <w:rFonts w:ascii="Liberation Serif" w:eastAsia="Times New Roman" w:hAnsi="Liberation Serif" w:cs="Times New Roman"/>
          <w:i/>
          <w:color w:val="000000"/>
          <w:sz w:val="16"/>
          <w:szCs w:val="16"/>
          <w:lang w:val="ru-RU" w:eastAsia="ru-RU" w:bidi="ar-SA"/>
        </w:rPr>
        <w:t xml:space="preserve"> </w:t>
      </w:r>
      <w:r w:rsidR="00B65F44" w:rsidRPr="008F7A6E">
        <w:rPr>
          <w:rFonts w:ascii="Liberation Serif" w:eastAsia="Times New Roman" w:hAnsi="Liberation Serif" w:cs="Times New Roman"/>
          <w:i/>
          <w:color w:val="000000"/>
          <w:sz w:val="16"/>
          <w:szCs w:val="16"/>
          <w:lang w:val="ru-RU" w:eastAsia="ru-RU" w:bidi="ar-SA"/>
        </w:rPr>
        <w:t xml:space="preserve"> </w:t>
      </w:r>
      <w:r w:rsidRPr="008F7A6E">
        <w:rPr>
          <w:rFonts w:ascii="Liberation Serif" w:eastAsia="Times New Roman" w:hAnsi="Liberation Serif" w:cs="Times New Roman"/>
          <w:i/>
          <w:color w:val="000000"/>
          <w:sz w:val="16"/>
          <w:szCs w:val="16"/>
          <w:lang w:val="ru-RU" w:eastAsia="ru-RU" w:bidi="ar-SA"/>
        </w:rPr>
        <w:t xml:space="preserve"> </w:t>
      </w:r>
      <w:r w:rsidR="00B65F44"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Прогнозе социально</w:t>
      </w: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-экономического развития МО Красноуфимский округ на 2021 – 2023 </w:t>
      </w:r>
      <w:r w:rsidR="00B65F44"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годы</w:t>
      </w:r>
      <w:r w:rsidR="00B65F44" w:rsidRPr="008F7A6E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val="ru-RU" w:eastAsia="ru-RU" w:bidi="ar-SA"/>
        </w:rPr>
        <w:t xml:space="preserve"> доходы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по налогу на </w:t>
      </w:r>
      <w:r w:rsidR="00B65F44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доходы с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физических </w:t>
      </w:r>
      <w:r w:rsidR="00B65F44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лиц на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2021 </w:t>
      </w:r>
      <w:r w:rsidR="00B65F44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год прогнозируются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увеличить на 14700 тыс. рублей или 8,8%</w:t>
      </w:r>
      <w:r w:rsidR="00B65F44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.</w:t>
      </w:r>
    </w:p>
    <w:p w:rsidR="00377086" w:rsidRPr="008F7A6E" w:rsidRDefault="00377086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</w:pPr>
    </w:p>
    <w:p w:rsidR="00E77B22" w:rsidRPr="008F7A6E" w:rsidRDefault="00E77B22" w:rsidP="00E77B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и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динамика налоговый доходов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на 2021 год и плановый период 2022-2023 года представлена в таблице 4</w:t>
      </w:r>
    </w:p>
    <w:p w:rsidR="00E77B22" w:rsidRPr="008F7A6E" w:rsidRDefault="00E77B22" w:rsidP="00E77B22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Таблица 4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09"/>
        <w:gridCol w:w="1276"/>
        <w:gridCol w:w="850"/>
        <w:gridCol w:w="1418"/>
        <w:gridCol w:w="992"/>
        <w:gridCol w:w="1134"/>
        <w:gridCol w:w="992"/>
      </w:tblGrid>
      <w:tr w:rsidR="00E77B22" w:rsidRPr="008F7A6E" w:rsidTr="00A105A1">
        <w:trPr>
          <w:trHeight w:val="37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22" w:rsidRPr="008F7A6E" w:rsidRDefault="00E77B22" w:rsidP="00E77B22">
            <w:pPr>
              <w:spacing w:before="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E77B22" w:rsidRPr="008F7A6E" w:rsidTr="00A105A1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E77B22" w:rsidRPr="008F7A6E" w:rsidTr="00377086">
        <w:trPr>
          <w:trHeight w:val="14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</w:t>
            </w:r>
            <w:r w:rsid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</w:t>
            </w:r>
            <w:r w:rsid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E77B22" w:rsidRPr="008F7A6E" w:rsidTr="00A105A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256 868,0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269 085,0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284 243,0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E77B22" w:rsidRPr="008F7A6E" w:rsidTr="00A105A1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159 912,0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62,</w:t>
            </w:r>
            <w:r w:rsidR="00ED6BAA"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171 636,0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185 538,0</w:t>
            </w:r>
          </w:p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65,3</w:t>
            </w:r>
          </w:p>
        </w:tc>
      </w:tr>
      <w:tr w:rsidR="00E77B22" w:rsidRPr="008F7A6E" w:rsidTr="00A105A1">
        <w:trPr>
          <w:trHeight w:val="6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B65F44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23,8</w:t>
            </w:r>
          </w:p>
        </w:tc>
      </w:tr>
      <w:tr w:rsidR="00E77B22" w:rsidRPr="008F7A6E" w:rsidTr="00A105A1">
        <w:trPr>
          <w:trHeight w:val="2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10 853,0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11 609,0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4,0</w:t>
            </w:r>
          </w:p>
        </w:tc>
      </w:tr>
      <w:tr w:rsidR="00E77B22" w:rsidRPr="008F7A6E" w:rsidTr="00A105A1">
        <w:trPr>
          <w:trHeight w:val="4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8 702,0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9 442,0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10 150,0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B65F44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3,6</w:t>
            </w:r>
          </w:p>
        </w:tc>
      </w:tr>
      <w:tr w:rsidR="00E77B22" w:rsidRPr="008F7A6E" w:rsidTr="00A105A1">
        <w:trPr>
          <w:trHeight w:val="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ЕНВД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E77B22" w:rsidRPr="008F7A6E" w:rsidTr="00A105A1">
        <w:trPr>
          <w:trHeight w:val="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</w:t>
            </w:r>
          </w:p>
        </w:tc>
      </w:tr>
      <w:tr w:rsidR="00E77B22" w:rsidRPr="008F7A6E" w:rsidTr="00A105A1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</w:tr>
      <w:tr w:rsidR="00E77B22" w:rsidRPr="008F7A6E" w:rsidTr="00A105A1">
        <w:trPr>
          <w:trHeight w:val="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2,3</w:t>
            </w:r>
          </w:p>
        </w:tc>
      </w:tr>
      <w:tr w:rsidR="00E77B22" w:rsidRPr="008F7A6E" w:rsidTr="00A105A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77B22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22" w:rsidRPr="008F7A6E" w:rsidRDefault="00ED6BAA" w:rsidP="00E77B2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4,5</w:t>
            </w:r>
          </w:p>
        </w:tc>
      </w:tr>
    </w:tbl>
    <w:p w:rsidR="006C7008" w:rsidRPr="008F7A6E" w:rsidRDefault="006C7008" w:rsidP="009B74AA">
      <w:pPr>
        <w:spacing w:before="0" w:after="0" w:line="240" w:lineRule="auto"/>
        <w:rPr>
          <w:rFonts w:ascii="Liberation Serif" w:hAnsi="Liberation Serif" w:cs="Times New Roman"/>
          <w:b/>
          <w:i/>
          <w:color w:val="000000"/>
          <w:sz w:val="28"/>
          <w:szCs w:val="28"/>
          <w:u w:val="single"/>
          <w:lang w:val="ru-RU"/>
        </w:rPr>
      </w:pPr>
    </w:p>
    <w:p w:rsidR="00E77B22" w:rsidRPr="008F7A6E" w:rsidRDefault="00DE11CB" w:rsidP="009B74AA">
      <w:pPr>
        <w:spacing w:before="0" w:after="0" w:line="240" w:lineRule="auto"/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</w:pPr>
      <w:r w:rsidRPr="008F7A6E">
        <w:rPr>
          <w:rFonts w:ascii="Liberation Serif" w:hAnsi="Liberation Serif" w:cs="Times New Roman"/>
          <w:b/>
          <w:i/>
          <w:color w:val="000000"/>
          <w:sz w:val="28"/>
          <w:szCs w:val="28"/>
          <w:u w:val="single"/>
          <w:lang w:val="ru-RU"/>
        </w:rPr>
        <w:t xml:space="preserve">Прогноз </w:t>
      </w:r>
      <w:r w:rsidRPr="008F7A6E"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  <w:t>налоговых доходов планируется исполнить за счет:</w:t>
      </w:r>
    </w:p>
    <w:p w:rsidR="00DE11CB" w:rsidRPr="008F7A6E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B65F44"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Н</w:t>
      </w: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алога на доходы с физических лиц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2021 году придется 62,2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2022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961E1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>63,8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%,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в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2023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году -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65,3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доходов;</w:t>
      </w:r>
    </w:p>
    <w:p w:rsidR="00DE11CB" w:rsidRPr="008F7A6E" w:rsidRDefault="00DE11CB" w:rsidP="00B65F4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-</w:t>
      </w:r>
      <w:r w:rsidR="00B65F44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П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оступления Акцизов по подакцизным товарам (продукции), производимы</w:t>
      </w:r>
      <w:r w:rsidR="00961E1F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х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на территории РФ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, на долю которых в 2021 году придется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>26,4</w:t>
      </w:r>
      <w:r w:rsidR="000A4664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% общей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2022 году – 25,2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%, в 2023 году -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>23,8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доходов.</w:t>
      </w:r>
    </w:p>
    <w:p w:rsidR="00DE11CB" w:rsidRPr="008F7A6E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соответствии со статьей 10 Закона Свердловской области от 25</w:t>
      </w:r>
      <w:r w:rsidR="00961E1F" w:rsidRPr="008F7A6E">
        <w:rPr>
          <w:rFonts w:ascii="Liberation Serif" w:hAnsi="Liberation Serif" w:cs="Times New Roman"/>
          <w:sz w:val="28"/>
          <w:szCs w:val="28"/>
          <w:lang w:val="ru-RU"/>
        </w:rPr>
        <w:t>.11.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1994 </w:t>
      </w:r>
      <w:r w:rsidR="00D215CA" w:rsidRPr="008F7A6E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8-ОЗ «О бюджетном процессе в Свердловской области»</w:t>
      </w:r>
      <w:r w:rsidR="00433AAF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(с</w:t>
      </w:r>
      <w:r w:rsidR="00961E1F" w:rsidRPr="008F7A6E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изменениями) в бюджет МО Красноуфимский округ поступают акцизы по нормативам, устанавливаемым законом Свердловской области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об областном бюджете исходя из протяженности автомобильных дорог общего пользования местного значения, находящихся в собственности муниципальных образований.</w:t>
      </w:r>
    </w:p>
    <w:p w:rsidR="00DE11CB" w:rsidRPr="008F7A6E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Поступления акцизов зависят от налоговых ставок, установленных в Налоговом кодексе РФ на соответствующий период, и от нормативов зачисления, установленных законодательством федерального и регионального уровня.</w:t>
      </w:r>
    </w:p>
    <w:p w:rsidR="00DE11CB" w:rsidRPr="008F7A6E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Протяженность автомобильных дорог общего пользования местного значения МО Красноуфимский округ, принимаемая в расчет дифференцированных нормативов зачисления акцизов в бюджеты территорий Свердловской области, по состоянию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на 01 января 2020 года -</w:t>
      </w:r>
      <w:r w:rsidR="00270D6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408,8</w:t>
      </w:r>
      <w:r w:rsidR="00E358A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км. </w:t>
      </w:r>
    </w:p>
    <w:p w:rsidR="00DE11CB" w:rsidRPr="008F7A6E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Земельного налога,</w:t>
      </w:r>
      <w:r w:rsidR="00A53A46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2021</w:t>
      </w:r>
      <w:r w:rsidR="00467B6D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5,0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</w:t>
      </w:r>
      <w:r w:rsidRPr="008F7A6E">
        <w:rPr>
          <w:rFonts w:ascii="Liberation Serif" w:hAnsi="Liberation Serif" w:cs="Times New Roman"/>
          <w:lang w:val="ru-RU"/>
        </w:rPr>
        <w:t xml:space="preserve"> </w:t>
      </w:r>
      <w:r w:rsidR="004C0047" w:rsidRPr="008F7A6E">
        <w:rPr>
          <w:rFonts w:ascii="Liberation Serif" w:hAnsi="Liberation Serif" w:cs="Times New Roman"/>
          <w:sz w:val="28"/>
          <w:szCs w:val="28"/>
          <w:lang w:val="ru-RU"/>
        </w:rPr>
        <w:t>доходов, в 202</w:t>
      </w:r>
      <w:r w:rsidR="00467B6D" w:rsidRPr="008F7A6E">
        <w:rPr>
          <w:rFonts w:ascii="Liberation Serif" w:hAnsi="Liberation Serif" w:cs="Times New Roman"/>
          <w:sz w:val="28"/>
          <w:szCs w:val="28"/>
          <w:lang w:val="ru-RU"/>
        </w:rPr>
        <w:t>2 году – 4,8 %, в 2023 году – 4,5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доходов.</w:t>
      </w:r>
    </w:p>
    <w:p w:rsidR="00DE11CB" w:rsidRPr="008F7A6E" w:rsidRDefault="00467B6D" w:rsidP="009B74AA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eastAsiaTheme="minorHAnsi" w:hAnsi="Liberation Serif" w:cs="Times New Roman"/>
          <w:sz w:val="26"/>
          <w:szCs w:val="26"/>
          <w:lang w:val="ru-RU" w:bidi="ar-SA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>Для исчисления земельного налога применяется кадастровая стоимость, утвержденная Приказом Министерства по управлению государственным имуществом Свердловской области от 29.09.2015 №2588</w:t>
      </w:r>
      <w:r w:rsidR="004C0047" w:rsidRPr="008F7A6E">
        <w:rPr>
          <w:rFonts w:ascii="Liberation Serif" w:eastAsiaTheme="minorHAnsi" w:hAnsi="Liberation Serif" w:cs="Times New Roman"/>
          <w:sz w:val="26"/>
          <w:szCs w:val="26"/>
          <w:lang w:val="ru-RU" w:bidi="ar-SA"/>
        </w:rPr>
        <w:t xml:space="preserve"> (</w:t>
      </w:r>
      <w:r w:rsidR="00270D66" w:rsidRPr="008F7A6E">
        <w:rPr>
          <w:rFonts w:ascii="Liberation Serif" w:eastAsiaTheme="minorHAnsi" w:hAnsi="Liberation Serif" w:cs="Times New Roman"/>
          <w:sz w:val="26"/>
          <w:szCs w:val="26"/>
          <w:lang w:val="ru-RU" w:bidi="ar-SA"/>
        </w:rPr>
        <w:t>ред. от 17.04.2020</w:t>
      </w:r>
      <w:r w:rsidR="004C0047" w:rsidRPr="008F7A6E">
        <w:rPr>
          <w:rFonts w:ascii="Liberation Serif" w:eastAsiaTheme="minorHAnsi" w:hAnsi="Liberation Serif" w:cs="Times New Roman"/>
          <w:sz w:val="26"/>
          <w:szCs w:val="26"/>
          <w:lang w:val="ru-RU" w:bidi="ar-SA"/>
        </w:rPr>
        <w:t>)</w:t>
      </w:r>
      <w:r w:rsidR="00270D66" w:rsidRPr="008F7A6E">
        <w:rPr>
          <w:rFonts w:ascii="Liberation Serif" w:eastAsiaTheme="minorHAnsi" w:hAnsi="Liberation Serif" w:cs="Times New Roman"/>
          <w:sz w:val="26"/>
          <w:szCs w:val="26"/>
          <w:lang w:val="ru-RU" w:bidi="ar-SA"/>
        </w:rPr>
        <w:t>.</w:t>
      </w:r>
    </w:p>
    <w:p w:rsidR="00D124CD" w:rsidRPr="008F7A6E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B65F44"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Налога на</w:t>
      </w: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</w:t>
      </w:r>
      <w:r w:rsidR="00B65F44" w:rsidRPr="008F7A6E">
        <w:rPr>
          <w:rFonts w:ascii="Liberation Serif" w:hAnsi="Liberation Serif" w:cs="Times New Roman"/>
          <w:i/>
          <w:sz w:val="28"/>
          <w:szCs w:val="28"/>
          <w:lang w:val="ru-RU"/>
        </w:rPr>
        <w:t>имущество физических</w:t>
      </w: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лиц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2021 году придется 2,2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2022 году – 2,2</w:t>
      </w:r>
      <w:r w:rsidR="00D124CD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%, в 2022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>году – 2</w:t>
      </w:r>
      <w:r w:rsidR="00D124CD" w:rsidRPr="008F7A6E">
        <w:rPr>
          <w:rFonts w:ascii="Liberation Serif" w:hAnsi="Liberation Serif" w:cs="Times New Roman"/>
          <w:sz w:val="28"/>
          <w:szCs w:val="28"/>
          <w:lang w:val="ru-RU"/>
        </w:rPr>
        <w:t>,3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доходов.</w:t>
      </w:r>
    </w:p>
    <w:p w:rsidR="00584DC0" w:rsidRPr="008F7A6E" w:rsidRDefault="000C3288" w:rsidP="00584DC0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Прогнозом социально-экономического развития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2021 и 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 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прогнозируется снижение</w:t>
      </w:r>
      <w:r w:rsidR="00D124CD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поступлений по налогу на имущество физических лиц начиная с 2021 года. Это связано с переходом исчисления налога от кадастровой стоимости. По налоговому законодательству </w:t>
      </w:r>
      <w:r w:rsidR="008F7A6E">
        <w:rPr>
          <w:rFonts w:ascii="Liberation Serif" w:hAnsi="Liberation Serif" w:cs="Times New Roman"/>
          <w:sz w:val="28"/>
          <w:szCs w:val="28"/>
          <w:lang w:val="ru-RU"/>
        </w:rPr>
        <w:t>будет применяться вычет 50 кв. м</w:t>
      </w:r>
      <w:r w:rsidR="00D124CD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по жилым домам</w:t>
      </w:r>
      <w:r w:rsidR="00584DC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B64B64" w:rsidRPr="008F7A6E" w:rsidRDefault="00D124CD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По МО Красноуфимский округ налоговая база ум</w:t>
      </w:r>
      <w:r w:rsidR="00B64B64" w:rsidRPr="008F7A6E">
        <w:rPr>
          <w:rFonts w:ascii="Liberation Serif" w:hAnsi="Liberation Serif" w:cs="Times New Roman"/>
          <w:sz w:val="28"/>
          <w:szCs w:val="28"/>
          <w:lang w:val="ru-RU"/>
        </w:rPr>
        <w:t>еньшится по жилым домам на 63,5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%.</w:t>
      </w:r>
    </w:p>
    <w:p w:rsidR="00DE11CB" w:rsidRPr="008F7A6E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i/>
          <w:sz w:val="28"/>
          <w:szCs w:val="28"/>
          <w:lang w:val="ru-RU"/>
        </w:rPr>
        <w:t>-</w:t>
      </w:r>
      <w:r w:rsidRPr="008F7A6E">
        <w:rPr>
          <w:rFonts w:ascii="Liberation Serif" w:hAnsi="Liberation Serif" w:cs="Times New Roman"/>
          <w:i/>
          <w:color w:val="000000"/>
          <w:sz w:val="18"/>
          <w:szCs w:val="18"/>
          <w:lang w:val="ru-RU"/>
        </w:rPr>
        <w:t xml:space="preserve"> </w:t>
      </w:r>
      <w:r w:rsidRPr="008F7A6E">
        <w:rPr>
          <w:rFonts w:ascii="Liberation Serif" w:hAnsi="Liberation Serif" w:cs="Times New Roman"/>
          <w:i/>
          <w:sz w:val="28"/>
          <w:szCs w:val="28"/>
          <w:shd w:val="clear" w:color="auto" w:fill="FFFFFF"/>
          <w:lang w:val="ru-RU"/>
        </w:rPr>
        <w:t>Единого налога на вменённый доход</w:t>
      </w:r>
      <w:r w:rsidRPr="008F7A6E">
        <w:rPr>
          <w:rFonts w:ascii="Liberation Serif" w:hAnsi="Liberation Serif" w:cs="Times New Roman"/>
          <w:i/>
          <w:color w:val="333333"/>
          <w:sz w:val="28"/>
          <w:szCs w:val="28"/>
          <w:shd w:val="clear" w:color="auto" w:fill="FFFFFF"/>
          <w:lang w:val="ru-RU"/>
        </w:rPr>
        <w:t>,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2021 году придется 0,3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242BB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>одов.</w:t>
      </w:r>
    </w:p>
    <w:p w:rsidR="00A105A1" w:rsidRPr="008F7A6E" w:rsidRDefault="00A105A1" w:rsidP="00A105A1">
      <w:pPr>
        <w:pStyle w:val="a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ED6BAA" w:rsidRPr="008F7A6E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</w:t>
      </w:r>
      <w:r w:rsidRPr="008F7A6E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.</w:t>
      </w:r>
    </w:p>
    <w:p w:rsidR="00903190" w:rsidRPr="008F7A6E" w:rsidRDefault="002C0EEC" w:rsidP="007D04F9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/>
          <w:lang w:val="ru-RU"/>
        </w:rPr>
        <w:t xml:space="preserve"> </w:t>
      </w:r>
      <w:r w:rsidR="00B65F44" w:rsidRPr="008F7A6E">
        <w:rPr>
          <w:rFonts w:ascii="Liberation Serif" w:hAnsi="Liberation Serif"/>
          <w:lang w:val="ru-RU"/>
        </w:rPr>
        <w:t xml:space="preserve">  </w:t>
      </w:r>
      <w:r w:rsidRPr="008F7A6E">
        <w:rPr>
          <w:rFonts w:ascii="Liberation Serif" w:hAnsi="Liberation Serif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 </w:t>
      </w:r>
      <w:r w:rsidR="00903190" w:rsidRPr="008F7A6E">
        <w:rPr>
          <w:rFonts w:ascii="Liberation Serif" w:hAnsi="Liberation Serif" w:cs="Times New Roman"/>
          <w:sz w:val="28"/>
          <w:szCs w:val="28"/>
          <w:lang w:val="ru-RU"/>
        </w:rPr>
        <w:t>1 января 2021 года Федеральным</w:t>
      </w:r>
      <w:r w:rsidR="00903190" w:rsidRPr="008F7A6E">
        <w:rPr>
          <w:rFonts w:ascii="Liberation Serif" w:hAnsi="Liberation Serif" w:cs="Times New Roman"/>
          <w:sz w:val="28"/>
          <w:szCs w:val="28"/>
        </w:rPr>
        <w:t> </w:t>
      </w:r>
      <w:r w:rsidR="00B65F44" w:rsidRPr="008F7A6E">
        <w:rPr>
          <w:rFonts w:ascii="Liberation Serif" w:hAnsi="Liberation Serif" w:cs="Times New Roman"/>
          <w:sz w:val="28"/>
          <w:szCs w:val="28"/>
          <w:lang w:val="ru-RU"/>
        </w:rPr>
        <w:t>законом от</w:t>
      </w:r>
      <w:r w:rsidR="0090319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29.06.2012 </w:t>
      </w:r>
      <w:r w:rsidR="00903190" w:rsidRPr="008F7A6E">
        <w:rPr>
          <w:rFonts w:ascii="Liberation Serif" w:hAnsi="Liberation Serif" w:cs="Times New Roman"/>
          <w:sz w:val="28"/>
          <w:szCs w:val="28"/>
        </w:rPr>
        <w:t>N</w:t>
      </w:r>
      <w:r w:rsidR="0090319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97-ФЗ «О внесении изменений в часть первую и часть вторую Налогового кодекса Российской Федерации и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статью 26 Федерального закона «</w:t>
      </w:r>
      <w:r w:rsidR="00903190" w:rsidRPr="008F7A6E">
        <w:rPr>
          <w:rFonts w:ascii="Liberation Serif" w:hAnsi="Liberation Serif" w:cs="Times New Roman"/>
          <w:sz w:val="28"/>
          <w:szCs w:val="28"/>
          <w:lang w:val="ru-RU"/>
        </w:rPr>
        <w:t>О б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анках и банковской деятельности»</w:t>
      </w:r>
      <w:r w:rsidR="0090319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(в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редакции от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0319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02.06.2016) глава 26.3 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НК РФ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не применяется</w:t>
      </w:r>
    </w:p>
    <w:p w:rsidR="007D04F9" w:rsidRPr="008F7A6E" w:rsidRDefault="00903190" w:rsidP="007D04F9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  <w:lang w:val="ru-RU"/>
        </w:rPr>
        <w:lastRenderedPageBreak/>
        <w:t xml:space="preserve">    </w:t>
      </w:r>
      <w:r w:rsidR="007D04F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 01.01.2021 года введен запрет на применение </w:t>
      </w:r>
      <w:r w:rsidR="007D04F9" w:rsidRPr="008F7A6E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Единого налога на вменённый доход. Соответственно, налогоплательщики </w:t>
      </w:r>
      <w:r w:rsidR="007D04F9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перейдут</w:t>
      </w:r>
      <w:r w:rsidR="007D04F9" w:rsidRPr="008F7A6E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на иные режимы налогообложения, в том числе и на упрощенную систему налогообложения. Указанное обстоятельство </w:t>
      </w:r>
      <w:r w:rsidR="007D04F9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отражено в Проекте решения</w:t>
      </w:r>
      <w:r w:rsidR="007D04F9" w:rsidRPr="008F7A6E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на поступлениях по налогу</w:t>
      </w:r>
      <w:r w:rsidR="007D04F9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, взимаемого в связи с применением упрощенной системы налогообложения в 2021-2023 годах. </w:t>
      </w:r>
    </w:p>
    <w:p w:rsidR="00AC66B4" w:rsidRPr="008F7A6E" w:rsidRDefault="00903190" w:rsidP="00903190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A22C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DE11CB" w:rsidRPr="000A22C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-</w:t>
      </w:r>
      <w:r w:rsidR="003E6AB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DE11CB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Налога, взимаемого в связи с применением упрощенной системы налогообложения,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D24B4" w:rsidRPr="008F7A6E">
        <w:rPr>
          <w:rFonts w:ascii="Liberation Serif" w:hAnsi="Liberation Serif" w:cs="Times New Roman"/>
          <w:sz w:val="28"/>
          <w:szCs w:val="28"/>
          <w:lang w:val="ru-RU"/>
        </w:rPr>
        <w:t>на долю котор</w:t>
      </w:r>
      <w:r w:rsidR="000F7FAD" w:rsidRPr="008F7A6E">
        <w:rPr>
          <w:rFonts w:ascii="Liberation Serif" w:hAnsi="Liberation Serif" w:cs="Times New Roman"/>
          <w:sz w:val="28"/>
          <w:szCs w:val="28"/>
          <w:lang w:val="ru-RU"/>
        </w:rPr>
        <w:t>ого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в 2021 году придется 3,4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916B79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2022 году – 3,5 %, в 2022 году – 3,6</w:t>
      </w:r>
      <w:r w:rsidR="00DE11C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E77B22" w:rsidRPr="008F7A6E" w:rsidRDefault="000F7FAD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-</w:t>
      </w:r>
      <w:r w:rsidR="003E6ABC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</w:t>
      </w:r>
      <w:r w:rsidR="00E77B22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Единого сельскохозяйственного налога, </w:t>
      </w:r>
      <w:r w:rsidR="00E77B22" w:rsidRPr="008F7A6E">
        <w:rPr>
          <w:rFonts w:ascii="Liberation Serif" w:hAnsi="Liberation Serif" w:cs="Times New Roman"/>
          <w:sz w:val="28"/>
          <w:szCs w:val="28"/>
          <w:lang w:val="ru-RU"/>
        </w:rPr>
        <w:t>на долю которого в 2021-2023 годах ежегодно придется 0,3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</w:t>
      </w:r>
      <w:r w:rsidR="00E77B22" w:rsidRPr="008F7A6E">
        <w:rPr>
          <w:rFonts w:ascii="Liberation Serif" w:hAnsi="Liberation Serif" w:cs="Times New Roman"/>
          <w:sz w:val="28"/>
          <w:szCs w:val="28"/>
          <w:lang w:val="ru-RU"/>
        </w:rPr>
        <w:t>говых доходов.</w:t>
      </w:r>
    </w:p>
    <w:p w:rsidR="00E77B22" w:rsidRPr="008F7A6E" w:rsidRDefault="00DB434E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-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</w:t>
      </w:r>
      <w:r w:rsidR="008F7A6E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>Налога,</w:t>
      </w:r>
      <w:r w:rsidR="0070632B"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 xml:space="preserve"> взимаемого в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 xml:space="preserve"> связи с применением патентной системы налогообложения</w:t>
      </w:r>
      <w:r w:rsidRPr="008F7A6E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, </w:t>
      </w:r>
      <w:r w:rsidR="00E77B2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на долю которого в 2021-2023 годах 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t>ежегодно придется</w:t>
      </w:r>
      <w:r w:rsidR="00E77B22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0,2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</w:t>
      </w:r>
      <w:r w:rsidR="00E77B22"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DB434E" w:rsidRPr="008F7A6E" w:rsidRDefault="00DB434E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DB434E" w:rsidRPr="008F7A6E" w:rsidRDefault="00DB434E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Поступление от неналоговых доходов в общем объеме доходов местного бюджета </w:t>
      </w:r>
      <w:r w:rsidR="002C0EEC" w:rsidRPr="008F7A6E">
        <w:rPr>
          <w:rFonts w:ascii="Liberation Serif" w:hAnsi="Liberation Serif" w:cs="Times New Roman"/>
          <w:sz w:val="28"/>
          <w:szCs w:val="28"/>
          <w:lang w:val="ru-RU"/>
        </w:rPr>
        <w:t>прогнозируется получить в 2021 году – 20 116,0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</w:t>
      </w:r>
      <w:r w:rsidR="002C0EEC" w:rsidRPr="008F7A6E">
        <w:rPr>
          <w:rFonts w:ascii="Liberation Serif" w:hAnsi="Liberation Serif" w:cs="Times New Roman"/>
          <w:sz w:val="28"/>
          <w:szCs w:val="28"/>
          <w:lang w:val="ru-RU"/>
        </w:rPr>
        <w:t>ыс. рублей или 1,46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2C0EEC" w:rsidRPr="008F7A6E">
        <w:rPr>
          <w:rFonts w:ascii="Liberation Serif" w:hAnsi="Liberation Serif" w:cs="Times New Roman"/>
          <w:sz w:val="28"/>
          <w:szCs w:val="28"/>
          <w:lang w:val="ru-RU"/>
        </w:rPr>
        <w:t>%, в 2022 году – 23 639,0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 или 1,7</w:t>
      </w:r>
      <w:r w:rsidR="002C0EEC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4 %, в 2023 году – 28 519 тыс. </w:t>
      </w:r>
      <w:r w:rsidR="0070632B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рублей или</w:t>
      </w:r>
      <w:r w:rsidR="002C0EEC"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2,04</w:t>
      </w: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%. </w:t>
      </w:r>
    </w:p>
    <w:p w:rsidR="000A22CC" w:rsidRPr="008F7A6E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9B74AA" w:rsidRPr="008F7A6E" w:rsidRDefault="009B74AA" w:rsidP="009B74AA">
      <w:pPr>
        <w:spacing w:before="0" w:after="0" w:line="240" w:lineRule="auto"/>
        <w:jc w:val="center"/>
        <w:rPr>
          <w:rFonts w:ascii="Liberation Serif" w:hAnsi="Liberation Serif" w:cs="Times New Roman"/>
          <w:i/>
          <w:iCs/>
          <w:color w:val="000000" w:themeColor="text1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i/>
          <w:iCs/>
          <w:color w:val="000000" w:themeColor="text1"/>
          <w:sz w:val="28"/>
          <w:szCs w:val="28"/>
          <w:lang w:val="ru-RU"/>
        </w:rPr>
        <w:t>5. Расходы местного бюджета</w:t>
      </w:r>
    </w:p>
    <w:p w:rsidR="009B74AA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  <w:t xml:space="preserve">Расходы в Проекте решения 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спрогнозированы в соответствии с полномочиями, относящимися к вопросам местного значения муниципального образования, определенными Федеральным законом от 06.10.2003 №131-ФЗ «Об общих принципах организации местного самоуправления в Российской Федерации» и на осуществление отдельных государственных полномочий. </w:t>
      </w:r>
    </w:p>
    <w:p w:rsidR="009B74AA" w:rsidRPr="008F7A6E" w:rsidRDefault="009B74AA" w:rsidP="009B74AA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Формирование р</w:t>
      </w:r>
      <w:r w:rsidR="00377086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асходов местного бюджета на 2021 год и план</w:t>
      </w:r>
      <w:r w:rsidR="0070632B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овый период 2022 -</w:t>
      </w:r>
      <w:r w:rsidR="00377086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2023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годов осуществлялось с учетом </w:t>
      </w:r>
      <w:r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следующих коэффициентов индексации, утвержденных постановлением Правительства Свердло</w:t>
      </w:r>
      <w:r w:rsidR="00815107"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вской области от 01.10.2020 №679</w:t>
      </w:r>
      <w:r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-ПП</w:t>
      </w:r>
      <w:r w:rsidR="00815107" w:rsidRPr="008F7A6E">
        <w:rPr>
          <w:rFonts w:ascii="Liberation Serif" w:hAnsi="Liberation Serif"/>
          <w:color w:val="000000"/>
          <w:sz w:val="25"/>
          <w:szCs w:val="25"/>
          <w:shd w:val="clear" w:color="auto" w:fill="FFFFFF"/>
          <w:lang w:val="ru-RU"/>
        </w:rPr>
        <w:t xml:space="preserve"> </w:t>
      </w:r>
      <w:r w:rsidR="00815107" w:rsidRPr="008F7A6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«Об утверждении методик, применяемых для расчета межбюджетных трансфертов из областного бюджета местным бюджетам, на 2021 год и плановый период 2022 и 2023 годов»</w:t>
      </w:r>
      <w:r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:</w:t>
      </w:r>
    </w:p>
    <w:p w:rsidR="007D53C0" w:rsidRPr="008F7A6E" w:rsidRDefault="00815107" w:rsidP="009B74A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1)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фондов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оплат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ы труда работников дошкольных и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общеобразовательных организаций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(за исключением педагогических,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инженерно-технических,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области), работников организаций дополнительного образования детей (за исключением педагогических), работников прочих организаций образования и культуры, работников организаций физической культуры и спорта и работников единых дежурно-диспетчерских служб с 1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lastRenderedPageBreak/>
        <w:t>октября 2021 года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– 1,04, с 1 октября 2022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– 1,04, с 1 октября 2023 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– 1,04 в связи с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ростом потребительских цен; </w:t>
      </w:r>
    </w:p>
    <w:p w:rsidR="00815107" w:rsidRPr="008F7A6E" w:rsidRDefault="00815107" w:rsidP="009B74A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Times New Roman"/>
          <w:sz w:val="28"/>
          <w:szCs w:val="28"/>
          <w:lang w:val="ru-RU" w:bidi="ar-SA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2)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роста тарифов на коммунальные услуги, предоставляемые муниципальным учреждениям, с 1 июля 2021 года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– 1,03, с 1 июля 2022 года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– 1,03, с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1 июля 2023 года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– 1,03.</w:t>
      </w:r>
      <w:r w:rsidRPr="008F7A6E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</w:t>
      </w:r>
    </w:p>
    <w:p w:rsidR="007D53C0" w:rsidRPr="008F7A6E" w:rsidRDefault="007D53C0" w:rsidP="009B74A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Коэффициенты индексации определены исходя из основных параметров прогноза социально-экономического развития Российской Федерации на 2021 год и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на плановый период 2022 и 2023 годов с учетом проекта федерального закона о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федеральном бюджете на 2021 год и на плановый период 2022 и 2023 годов. </w:t>
      </w:r>
    </w:p>
    <w:p w:rsidR="007D53C0" w:rsidRPr="008F7A6E" w:rsidRDefault="007D53C0" w:rsidP="00F3504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Оценка расходных полномочий в области культуры и архивной деятельности в части оплаты труда работников учреждений культуры и архивов в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соответствии с Указом Президен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>та Российской Федерации от  07.05.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2012 года №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597 «О мероприятиях по реализации государственной социальной политики» определяется исходя из прогнозной оценки среднемесячного дохода от трудовой деятельности в Свердловской области, по данным Министерства экономики и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территориального развития Свердловской области, в 2021 году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– 38 464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рубля, в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2022 году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– 40 962 рубля, в 2023 году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– 43 921 рубль. </w:t>
      </w:r>
    </w:p>
    <w:p w:rsidR="00F3504E" w:rsidRDefault="007D53C0" w:rsidP="00F3504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Оценка расходных полномочий в области образования в части оплаты труда педагогических работников организаций дополнительного образования детей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в</w:t>
      </w:r>
      <w:r w:rsidRPr="008F7A6E">
        <w:rPr>
          <w:rFonts w:ascii="Liberation Serif" w:hAnsi="Liberation Serif" w:cs="Times New Roman"/>
          <w:sz w:val="28"/>
          <w:szCs w:val="28"/>
        </w:rPr>
        <w:t> 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соответствии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с Указом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Президент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>а Российской Федерации от</w:t>
      </w:r>
    </w:p>
    <w:p w:rsidR="007D53C0" w:rsidRPr="008F7A6E" w:rsidRDefault="00F3504E" w:rsidP="00F3504E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01.06.</w:t>
      </w:r>
      <w:r w:rsidR="007D53C0" w:rsidRPr="008F7A6E">
        <w:rPr>
          <w:rFonts w:ascii="Liberation Serif" w:hAnsi="Liberation Serif" w:cs="Times New Roman"/>
          <w:sz w:val="28"/>
          <w:szCs w:val="28"/>
          <w:lang w:val="ru-RU"/>
        </w:rPr>
        <w:t>2012 года №</w:t>
      </w:r>
      <w:r w:rsidR="007D53C0" w:rsidRPr="008F7A6E">
        <w:rPr>
          <w:rFonts w:ascii="Liberation Serif" w:hAnsi="Liberation Serif" w:cs="Times New Roman"/>
          <w:sz w:val="28"/>
          <w:szCs w:val="28"/>
        </w:rPr>
        <w:t> </w:t>
      </w:r>
      <w:r w:rsidR="007D53C0" w:rsidRPr="008F7A6E">
        <w:rPr>
          <w:rFonts w:ascii="Liberation Serif" w:hAnsi="Liberation Serif" w:cs="Times New Roman"/>
          <w:sz w:val="28"/>
          <w:szCs w:val="28"/>
          <w:lang w:val="ru-RU"/>
        </w:rPr>
        <w:t>761 «О национальной стратегии действий в интересах детей на 2012–2017 годы» определяется исходя из прогнозных значений среднемесячного дохода учителей в</w:t>
      </w:r>
      <w:r w:rsidR="007D53C0" w:rsidRPr="008F7A6E">
        <w:rPr>
          <w:rFonts w:ascii="Liberation Serif" w:hAnsi="Liberation Serif" w:cs="Times New Roman"/>
          <w:sz w:val="28"/>
          <w:szCs w:val="28"/>
        </w:rPr>
        <w:t> </w:t>
      </w:r>
      <w:r w:rsidR="007D53C0" w:rsidRPr="008F7A6E">
        <w:rPr>
          <w:rFonts w:ascii="Liberation Serif" w:hAnsi="Liberation Serif" w:cs="Times New Roman"/>
          <w:sz w:val="28"/>
          <w:szCs w:val="28"/>
          <w:lang w:val="ru-RU"/>
        </w:rPr>
        <w:t>Свердловской области, по данным Министерства образования и молодежной политики Свердловской области, в 2021 году</w:t>
      </w:r>
      <w:r w:rsidR="007D53C0" w:rsidRPr="008F7A6E">
        <w:rPr>
          <w:rFonts w:ascii="Liberation Serif" w:hAnsi="Liberation Serif" w:cs="Times New Roman"/>
          <w:sz w:val="28"/>
          <w:szCs w:val="28"/>
        </w:rPr>
        <w:t> </w:t>
      </w:r>
      <w:r w:rsidR="007D53C0" w:rsidRPr="008F7A6E">
        <w:rPr>
          <w:rFonts w:ascii="Liberation Serif" w:hAnsi="Liberation Serif" w:cs="Times New Roman"/>
          <w:sz w:val="28"/>
          <w:szCs w:val="28"/>
          <w:lang w:val="ru-RU"/>
        </w:rPr>
        <w:t>– 48 184 рубля, в 2022 году</w:t>
      </w:r>
      <w:r w:rsidR="007D53C0" w:rsidRPr="008F7A6E">
        <w:rPr>
          <w:rFonts w:ascii="Liberation Serif" w:hAnsi="Liberation Serif" w:cs="Times New Roman"/>
          <w:sz w:val="28"/>
          <w:szCs w:val="28"/>
        </w:rPr>
        <w:t> </w:t>
      </w:r>
      <w:r w:rsidR="007D53C0" w:rsidRPr="008F7A6E">
        <w:rPr>
          <w:rFonts w:ascii="Liberation Serif" w:hAnsi="Liberation Serif" w:cs="Times New Roman"/>
          <w:sz w:val="28"/>
          <w:szCs w:val="28"/>
          <w:lang w:val="ru-RU"/>
        </w:rPr>
        <w:t>– 48 666</w:t>
      </w:r>
      <w:r w:rsidR="007D53C0" w:rsidRPr="008F7A6E">
        <w:rPr>
          <w:rFonts w:ascii="Liberation Serif" w:hAnsi="Liberation Serif" w:cs="Times New Roman"/>
          <w:sz w:val="28"/>
          <w:szCs w:val="28"/>
        </w:rPr>
        <w:t> </w:t>
      </w:r>
      <w:r w:rsidR="007D53C0" w:rsidRPr="008F7A6E">
        <w:rPr>
          <w:rFonts w:ascii="Liberation Serif" w:hAnsi="Liberation Serif" w:cs="Times New Roman"/>
          <w:sz w:val="28"/>
          <w:szCs w:val="28"/>
          <w:lang w:val="ru-RU"/>
        </w:rPr>
        <w:t>рублей, в 2023 году</w:t>
      </w:r>
      <w:r w:rsidR="007D53C0" w:rsidRPr="008F7A6E">
        <w:rPr>
          <w:rFonts w:ascii="Liberation Serif" w:hAnsi="Liberation Serif" w:cs="Times New Roman"/>
          <w:sz w:val="28"/>
          <w:szCs w:val="28"/>
        </w:rPr>
        <w:t> 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7D53C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– 49 153 рубля. </w:t>
      </w:r>
    </w:p>
    <w:p w:rsidR="0070632B" w:rsidRPr="008F7A6E" w:rsidRDefault="0070632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  <w:lang w:val="ru-RU"/>
        </w:rPr>
        <w:t>При формировании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21640" w:rsidRPr="008F7A6E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Проекта 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  <w:lang w:val="ru-RU"/>
        </w:rPr>
        <w:t>решения, применялись</w:t>
      </w:r>
      <w:r w:rsidR="001105CB" w:rsidRPr="008F7A6E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коды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бюджетной классификации</w:t>
      </w:r>
      <w:r w:rsidR="00270D66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на 2021 год и плановый период 2022-2023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годов </w:t>
      </w:r>
      <w:r w:rsidR="00270D66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в соответствии с По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рядком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утвержденным Приказом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Минфина №</w:t>
      </w:r>
      <w:r w:rsidR="00192744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</w:t>
      </w:r>
      <w:r w:rsidR="00270D66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85н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.</w:t>
      </w:r>
      <w:r w:rsidR="00270D66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A2B1F" w:rsidRPr="008F7A6E" w:rsidRDefault="0070632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Представленный Проект решения сформирован на основании Порядка применения бюджетной классификации РФ в части, относящейся к местному бюджету МО Красноуфимский округ, разработанного в соответствии с положениями главы 4 БК РФ и утвержденного приказом Финансового отдела администрации МО Красноуфимский округ от 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30.10.2020</w:t>
      </w:r>
      <w:r w:rsidR="00E91361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№55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br/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«Об</w:t>
      </w:r>
      <w:r w:rsidR="001D7E3D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утверждении Порядка применения бюджетной классификации РФ в части, относящейся к местному бюджету МО Красноуфи</w:t>
      </w:r>
      <w:r w:rsidR="00E91361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мский округ»</w:t>
      </w: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br/>
      </w:r>
      <w:r w:rsidR="00E91361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(далее – Приказ №55</w:t>
      </w:r>
      <w:r w:rsidR="009B74AA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70632B" w:rsidRPr="008F7A6E" w:rsidRDefault="0070632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</w:p>
    <w:p w:rsidR="0070632B" w:rsidRPr="008F7A6E" w:rsidRDefault="0070632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</w:p>
    <w:p w:rsidR="0070632B" w:rsidRDefault="0070632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</w:p>
    <w:p w:rsidR="007D04F9" w:rsidRDefault="007D04F9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</w:p>
    <w:p w:rsidR="007D04F9" w:rsidRPr="008F7A6E" w:rsidRDefault="007D04F9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</w:p>
    <w:p w:rsidR="009B74AA" w:rsidRPr="008F7A6E" w:rsidRDefault="009B74AA" w:rsidP="009B74AA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lastRenderedPageBreak/>
        <w:t>Структура расходов местного бюджета по разделам классификации расходов бюджетов Российской Фе</w:t>
      </w:r>
      <w:r w:rsidR="009072BD"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дерации представлена в таблице 5</w:t>
      </w:r>
    </w:p>
    <w:p w:rsidR="009B74AA" w:rsidRPr="008F7A6E" w:rsidRDefault="009072BD" w:rsidP="009B74AA">
      <w:pPr>
        <w:spacing w:before="0" w:after="0" w:line="240" w:lineRule="auto"/>
        <w:jc w:val="right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Таблица 5</w:t>
      </w:r>
    </w:p>
    <w:tbl>
      <w:tblPr>
        <w:tblW w:w="97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388"/>
        <w:gridCol w:w="1022"/>
        <w:gridCol w:w="1134"/>
        <w:gridCol w:w="709"/>
        <w:gridCol w:w="992"/>
        <w:gridCol w:w="681"/>
        <w:gridCol w:w="22"/>
        <w:gridCol w:w="998"/>
        <w:gridCol w:w="571"/>
        <w:gridCol w:w="1134"/>
        <w:gridCol w:w="567"/>
      </w:tblGrid>
      <w:tr w:rsidR="00AD12E9" w:rsidRPr="008F7A6E" w:rsidTr="002A62C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Код раздела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Наименование раздела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2020г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F525E6" w:rsidRPr="008F7A6E" w:rsidTr="002A62C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Уточнен. план тыс.</w:t>
            </w:r>
            <w:r w:rsid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оценка, тыс.</w:t>
            </w:r>
            <w:r w:rsid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</w:t>
            </w:r>
          </w:p>
          <w:p w:rsidR="008F7A6E" w:rsidRPr="008F7A6E" w:rsidRDefault="008F7A6E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2A62C0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Исполн</w:t>
            </w:r>
            <w:r w:rsidR="00F525E6"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 xml:space="preserve"> %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AD12E9" w:rsidRPr="008F7A6E" w:rsidTr="002A62C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</w:t>
            </w:r>
            <w:r w:rsid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</w:t>
            </w:r>
            <w:r w:rsid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8F7A6E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</w:t>
            </w:r>
            <w:r w:rsidR="00F525E6"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ыс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F525E6"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AD12E9" w:rsidRPr="008F7A6E" w:rsidTr="002A62C0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161 814,7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157 155,8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134847,5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118737</w:t>
            </w:r>
            <w:r w:rsidR="00AD12E9"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118739,1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8,7</w:t>
            </w:r>
          </w:p>
        </w:tc>
      </w:tr>
      <w:tr w:rsidR="00AD12E9" w:rsidRPr="008F7A6E" w:rsidTr="002A62C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1 612,6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100</w:t>
            </w:r>
            <w:r w:rsidR="002A62C0"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1 833,6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1 833,6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1 833,6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</w:tr>
      <w:tr w:rsidR="00AD12E9" w:rsidRPr="008F7A6E" w:rsidTr="002A62C0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безопасность и правоохранительной 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14 509,1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13 871,0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9 761,0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9 761,0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9 761,0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0,7</w:t>
            </w:r>
          </w:p>
        </w:tc>
      </w:tr>
      <w:tr w:rsidR="00AD12E9" w:rsidRPr="008F7A6E" w:rsidTr="002A62C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101 170,9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92 346,5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79 834,4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72 770,7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72 761,4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5,3</w:t>
            </w:r>
          </w:p>
        </w:tc>
      </w:tr>
      <w:tr w:rsidR="00AD12E9" w:rsidRPr="008F7A6E" w:rsidTr="002A62C0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178 910,4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AD12E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174 985,9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94 416,5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63 381,6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73 558,6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5,4</w:t>
            </w:r>
          </w:p>
        </w:tc>
      </w:tr>
      <w:tr w:rsidR="00AD12E9" w:rsidRPr="008F7A6E" w:rsidTr="002A62C0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1 224,9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 xml:space="preserve">2 </w:t>
            </w:r>
            <w:r w:rsidR="00AD12E9"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263,5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2 263,5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2 263,5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</w:tr>
      <w:tr w:rsidR="00AD12E9" w:rsidRPr="008F7A6E" w:rsidTr="002A62C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851 061,7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846 505,8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808 643,4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816 533,3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824 627,7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60,2</w:t>
            </w:r>
          </w:p>
        </w:tc>
      </w:tr>
      <w:tr w:rsidR="00AD12E9" w:rsidRPr="008F7A6E" w:rsidTr="002A62C0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145 510,4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136 177,6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138 958,2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138 958,2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138 958,2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10,2</w:t>
            </w:r>
          </w:p>
        </w:tc>
      </w:tr>
      <w:tr w:rsidR="00AD12E9" w:rsidRPr="008F7A6E" w:rsidTr="002A62C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122 432,4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121 262,0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116 458,2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120 652,2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124 721,9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9,1</w:t>
            </w:r>
          </w:p>
        </w:tc>
      </w:tr>
      <w:tr w:rsidR="00AD12E9" w:rsidRPr="008F7A6E" w:rsidTr="002A62C0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1 143,9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1 143,9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1 143,9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</w:tr>
      <w:tr w:rsidR="00AD12E9" w:rsidRPr="008F7A6E" w:rsidTr="002A62C0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Другие вопросы в области средств массовой информации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100</w:t>
            </w:r>
            <w:r w:rsidR="002A62C0"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559,0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559,4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D12E9" w:rsidRPr="008F7A6E" w:rsidTr="002A62C0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D12E9" w:rsidRPr="008F7A6E" w:rsidTr="007063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1 580 474,2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AD12E9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1 546 778,7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1388719,5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1346594,4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1368928,3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</w:tr>
      <w:tr w:rsidR="00AD12E9" w:rsidRPr="008F7A6E" w:rsidTr="0070632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AD12E9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 xml:space="preserve">      19 350,0  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AD12E9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 xml:space="preserve">    40 230,0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E6" w:rsidRPr="008F7A6E" w:rsidRDefault="00F525E6" w:rsidP="00F525E6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</w:tr>
      <w:tr w:rsidR="007C73A0" w:rsidRPr="008F7A6E" w:rsidTr="0070632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1 580 474,2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1 546 778,7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1 388 719,5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1 365 944,4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1 409 158,3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A0" w:rsidRPr="008F7A6E" w:rsidRDefault="007C73A0" w:rsidP="007C73A0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8F7A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</w:tr>
    </w:tbl>
    <w:p w:rsidR="00F525E6" w:rsidRPr="008F7A6E" w:rsidRDefault="00F525E6" w:rsidP="000B4BC7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B4BC7" w:rsidRPr="008F7A6E" w:rsidRDefault="00F525E6" w:rsidP="007C73A0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8F7A6E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70632B" w:rsidRPr="008F7A6E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8F7A6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B4BC7" w:rsidRPr="008F7A6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8F7A6E">
        <w:rPr>
          <w:rFonts w:ascii="Liberation Serif" w:hAnsi="Liberation Serif"/>
          <w:bCs/>
          <w:sz w:val="28"/>
          <w:szCs w:val="28"/>
        </w:rPr>
        <w:t>Условно утвержденные</w:t>
      </w:r>
      <w:r w:rsidR="000B4BC7" w:rsidRPr="008F7A6E">
        <w:rPr>
          <w:rFonts w:ascii="Liberation Serif" w:hAnsi="Liberation Serif"/>
          <w:bCs/>
          <w:sz w:val="28"/>
          <w:szCs w:val="28"/>
        </w:rPr>
        <w:t xml:space="preserve"> расходы</w:t>
      </w:r>
      <w:r w:rsidR="000B4BC7" w:rsidRPr="008F7A6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B4BC7" w:rsidRPr="008F7A6E">
        <w:rPr>
          <w:rFonts w:ascii="Liberation Serif" w:hAnsi="Liberation Serif"/>
          <w:sz w:val="28"/>
          <w:szCs w:val="28"/>
        </w:rPr>
        <w:t xml:space="preserve">бюджета </w:t>
      </w:r>
      <w:r w:rsidR="0070632B" w:rsidRPr="008F7A6E">
        <w:rPr>
          <w:rFonts w:ascii="Liberation Serif" w:hAnsi="Liberation Serif"/>
          <w:sz w:val="28"/>
          <w:szCs w:val="28"/>
        </w:rPr>
        <w:t xml:space="preserve">МО Красноуфимский округ  </w:t>
      </w:r>
      <w:r w:rsidRPr="008F7A6E">
        <w:rPr>
          <w:rFonts w:ascii="Liberation Serif" w:hAnsi="Liberation Serif"/>
          <w:sz w:val="28"/>
          <w:szCs w:val="28"/>
        </w:rPr>
        <w:t xml:space="preserve">  </w:t>
      </w:r>
      <w:r w:rsidR="000B4BC7" w:rsidRPr="008F7A6E">
        <w:rPr>
          <w:rFonts w:ascii="Liberation Serif" w:hAnsi="Liberation Serif"/>
          <w:sz w:val="28"/>
          <w:szCs w:val="28"/>
        </w:rPr>
        <w:t xml:space="preserve">в плановом периоде предусматриваются </w:t>
      </w:r>
      <w:r w:rsidRPr="008F7A6E">
        <w:rPr>
          <w:rFonts w:ascii="Liberation Serif" w:hAnsi="Liberation Serif"/>
          <w:sz w:val="28"/>
          <w:szCs w:val="28"/>
        </w:rPr>
        <w:t xml:space="preserve">Проектом   решения  </w:t>
      </w:r>
      <w:r w:rsidR="000B4BC7" w:rsidRPr="008F7A6E">
        <w:rPr>
          <w:rFonts w:ascii="Liberation Serif" w:hAnsi="Liberation Serif"/>
          <w:sz w:val="28"/>
          <w:szCs w:val="28"/>
        </w:rPr>
        <w:t xml:space="preserve">на 2022 год </w:t>
      </w:r>
      <w:r w:rsidR="00AD12E9" w:rsidRPr="008F7A6E">
        <w:rPr>
          <w:rFonts w:ascii="Liberation Serif" w:hAnsi="Liberation Serif"/>
          <w:sz w:val="28"/>
          <w:szCs w:val="28"/>
        </w:rPr>
        <w:t>в сумме  19</w:t>
      </w:r>
      <w:r w:rsidR="00F3504E">
        <w:rPr>
          <w:rFonts w:ascii="Liberation Serif" w:hAnsi="Liberation Serif"/>
          <w:sz w:val="28"/>
          <w:szCs w:val="28"/>
        </w:rPr>
        <w:t xml:space="preserve"> </w:t>
      </w:r>
      <w:r w:rsidR="00AD12E9" w:rsidRPr="008F7A6E">
        <w:rPr>
          <w:rFonts w:ascii="Liberation Serif" w:hAnsi="Liberation Serif"/>
          <w:sz w:val="28"/>
          <w:szCs w:val="28"/>
        </w:rPr>
        <w:t>350,0</w:t>
      </w:r>
      <w:r w:rsidRPr="008F7A6E">
        <w:rPr>
          <w:rFonts w:ascii="Liberation Serif" w:hAnsi="Liberation Serif"/>
          <w:sz w:val="28"/>
          <w:szCs w:val="28"/>
        </w:rPr>
        <w:t xml:space="preserve">,0 тыс. рублей или </w:t>
      </w:r>
      <w:r w:rsidR="00971DBD" w:rsidRPr="008F7A6E">
        <w:rPr>
          <w:rFonts w:ascii="Liberation Serif" w:hAnsi="Liberation Serif"/>
          <w:sz w:val="28"/>
          <w:szCs w:val="28"/>
        </w:rPr>
        <w:t xml:space="preserve"> 2,56 </w:t>
      </w:r>
      <w:r w:rsidR="000B4BC7" w:rsidRPr="008F7A6E">
        <w:rPr>
          <w:rFonts w:ascii="Liberation Serif" w:hAnsi="Liberation Serif"/>
          <w:sz w:val="28"/>
          <w:szCs w:val="28"/>
        </w:rPr>
        <w:t>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</w:t>
      </w:r>
      <w:r w:rsidR="0070632B" w:rsidRPr="008F7A6E">
        <w:rPr>
          <w:rFonts w:ascii="Liberation Serif" w:hAnsi="Liberation Serif"/>
          <w:sz w:val="28"/>
          <w:szCs w:val="28"/>
        </w:rPr>
        <w:t>ние), на 2023 год -</w:t>
      </w:r>
      <w:r w:rsidR="00AD12E9" w:rsidRPr="008F7A6E">
        <w:rPr>
          <w:rFonts w:ascii="Liberation Serif" w:hAnsi="Liberation Serif"/>
          <w:sz w:val="28"/>
          <w:szCs w:val="28"/>
        </w:rPr>
        <w:t xml:space="preserve"> 40 230,0</w:t>
      </w:r>
      <w:r w:rsidR="000B4BC7" w:rsidRPr="008F7A6E">
        <w:rPr>
          <w:rFonts w:ascii="Liberation Serif" w:hAnsi="Liberation Serif"/>
          <w:sz w:val="28"/>
          <w:szCs w:val="28"/>
        </w:rPr>
        <w:t xml:space="preserve"> тыс. </w:t>
      </w:r>
      <w:r w:rsidR="00971DBD" w:rsidRPr="008F7A6E">
        <w:rPr>
          <w:rFonts w:ascii="Liberation Serif" w:hAnsi="Liberation Serif"/>
          <w:sz w:val="28"/>
          <w:szCs w:val="28"/>
        </w:rPr>
        <w:t xml:space="preserve">рублей </w:t>
      </w:r>
      <w:r w:rsidR="00971DBD" w:rsidRPr="008F7A6E">
        <w:rPr>
          <w:rFonts w:ascii="Liberation Serif" w:hAnsi="Liberation Serif"/>
          <w:sz w:val="28"/>
          <w:szCs w:val="28"/>
        </w:rPr>
        <w:lastRenderedPageBreak/>
        <w:t>или 5,2</w:t>
      </w:r>
      <w:r w:rsidR="0070632B" w:rsidRPr="008F7A6E">
        <w:rPr>
          <w:rFonts w:ascii="Liberation Serif" w:hAnsi="Liberation Serif"/>
          <w:sz w:val="28"/>
          <w:szCs w:val="28"/>
        </w:rPr>
        <w:t xml:space="preserve"> %, что соответствует пункту 3 статьи </w:t>
      </w:r>
      <w:r w:rsidR="000B4BC7" w:rsidRPr="008F7A6E">
        <w:rPr>
          <w:rFonts w:ascii="Liberation Serif" w:hAnsi="Liberation Serif"/>
          <w:sz w:val="28"/>
          <w:szCs w:val="28"/>
        </w:rPr>
        <w:t xml:space="preserve"> 184.1 БК РФ </w:t>
      </w:r>
      <w:r w:rsidR="007C73A0" w:rsidRPr="008F7A6E">
        <w:rPr>
          <w:rFonts w:ascii="Liberation Serif" w:hAnsi="Liberation Serif"/>
          <w:sz w:val="28"/>
          <w:szCs w:val="28"/>
        </w:rPr>
        <w:t xml:space="preserve"> </w:t>
      </w:r>
      <w:r w:rsidR="000B4BC7" w:rsidRPr="008F7A6E">
        <w:rPr>
          <w:rFonts w:ascii="Liberation Serif" w:hAnsi="Liberation Serif"/>
          <w:sz w:val="28"/>
          <w:szCs w:val="28"/>
        </w:rPr>
        <w:t xml:space="preserve">(не менее 2,5 % </w:t>
      </w:r>
      <w:r w:rsidR="007C73A0" w:rsidRPr="008F7A6E">
        <w:rPr>
          <w:rFonts w:ascii="Liberation Serif" w:hAnsi="Liberation Serif"/>
          <w:sz w:val="28"/>
          <w:szCs w:val="28"/>
        </w:rPr>
        <w:t xml:space="preserve"> </w:t>
      </w:r>
      <w:r w:rsidR="000B4BC7" w:rsidRPr="008F7A6E">
        <w:rPr>
          <w:rFonts w:ascii="Liberation Serif" w:hAnsi="Liberation Serif"/>
          <w:sz w:val="28"/>
          <w:szCs w:val="28"/>
        </w:rPr>
        <w:t xml:space="preserve">и </w:t>
      </w:r>
      <w:r w:rsidR="007C73A0" w:rsidRPr="008F7A6E">
        <w:rPr>
          <w:rFonts w:ascii="Liberation Serif" w:hAnsi="Liberation Serif"/>
          <w:sz w:val="28"/>
          <w:szCs w:val="28"/>
        </w:rPr>
        <w:br/>
      </w:r>
      <w:r w:rsidR="000B4BC7" w:rsidRPr="008F7A6E">
        <w:rPr>
          <w:rFonts w:ascii="Liberation Serif" w:hAnsi="Liberation Serif"/>
          <w:sz w:val="28"/>
          <w:szCs w:val="28"/>
        </w:rPr>
        <w:t xml:space="preserve">5 % соответственно). </w:t>
      </w:r>
    </w:p>
    <w:p w:rsidR="009B74AA" w:rsidRPr="008F7A6E" w:rsidRDefault="007C73A0" w:rsidP="007C73A0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>Общий объём расходов по сравнению с оценкой предыд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ущего периода планируется  уменьшить: в 2021 году на 158 059,2 тыс. рублей  или 10,2 %; в 2022 году на 200 184,3 тыс. рублей или 12,9 %; в 2023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на</w:t>
      </w:r>
      <w:r w:rsidR="009B74AA"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177 850,4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</w:t>
      </w:r>
      <w:r w:rsidR="009B74AA" w:rsidRPr="008F7A6E">
        <w:rPr>
          <w:rFonts w:ascii="Liberation Serif" w:hAnsi="Liberation Serif" w:cs="Times New Roman"/>
          <w:sz w:val="28"/>
          <w:szCs w:val="28"/>
        </w:rPr>
        <w:t> 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рублей или 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11,5 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%.  </w:t>
      </w:r>
    </w:p>
    <w:p w:rsidR="009B74AA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структуре общего объема расходов местного бюджета наибольший удельный вес занимают расходы по разделам образование, культура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и социальная политика, объем которых в совокуп</w:t>
      </w:r>
      <w:r w:rsidR="002A62C0" w:rsidRPr="008F7A6E">
        <w:rPr>
          <w:rFonts w:ascii="Liberation Serif" w:hAnsi="Liberation Serif" w:cs="Times New Roman"/>
          <w:sz w:val="28"/>
          <w:szCs w:val="28"/>
          <w:lang w:val="ru-RU"/>
        </w:rPr>
        <w:t>ности с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t>оставляет в расходах 2021 года -</w:t>
      </w:r>
      <w:r w:rsidR="002A62C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76,6 % (1 064 059,8 тыс. руб.), 2022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года -</w:t>
      </w:r>
      <w:r w:rsidR="002A62C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79,9 % 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2A62C0" w:rsidRPr="008F7A6E">
        <w:rPr>
          <w:rFonts w:ascii="Liberation Serif" w:hAnsi="Liberation Serif" w:cs="Times New Roman"/>
          <w:sz w:val="28"/>
          <w:szCs w:val="28"/>
          <w:lang w:val="ru-RU"/>
        </w:rPr>
        <w:t>(10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t>76163,7 тыс. руб.), 2023 года -</w:t>
      </w:r>
      <w:r w:rsidR="002A62C0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79,5 % (1 088307,8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руб.), что подтверждает социальную направленность расходов  местного  бюджета.</w:t>
      </w:r>
    </w:p>
    <w:p w:rsidR="009B74AA" w:rsidRPr="008F7A6E" w:rsidRDefault="002A62C0" w:rsidP="009B74AA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2021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предусмотрено на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образование 808 643,4 тыс. 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>рублей или 58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,2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от общих 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>расходов.</w:t>
      </w:r>
    </w:p>
    <w:p w:rsidR="009B74AA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</w:t>
      </w:r>
      <w:r w:rsidR="002A62C0" w:rsidRPr="008F7A6E">
        <w:rPr>
          <w:rFonts w:ascii="Liberation Serif" w:hAnsi="Liberation Serif" w:cs="Times New Roman"/>
          <w:sz w:val="28"/>
          <w:szCs w:val="28"/>
          <w:lang w:val="ru-RU"/>
        </w:rPr>
        <w:t>а МО Красноуфимский округ в 2020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на образование в 202</w:t>
      </w:r>
      <w:r w:rsidR="002A62C0" w:rsidRPr="008F7A6E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планируется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выдели</w:t>
      </w:r>
      <w:r w:rsidR="00F045A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ть бюджетных </w:t>
      </w:r>
      <w:r w:rsidR="00511CC9" w:rsidRPr="008F7A6E">
        <w:rPr>
          <w:rFonts w:ascii="Liberation Serif" w:hAnsi="Liberation Serif" w:cs="Times New Roman"/>
          <w:sz w:val="28"/>
          <w:szCs w:val="28"/>
          <w:lang w:val="ru-RU"/>
        </w:rPr>
        <w:t>ассигнований меньше</w:t>
      </w:r>
      <w:r w:rsidR="00F045A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на 37 862,4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рублей.</w:t>
      </w:r>
    </w:p>
    <w:p w:rsidR="00A51308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На организацию отдыха и оздоровление детей в каникулярное время в Проекте решения предусмотрено </w:t>
      </w:r>
      <w:r w:rsidR="00F045AC" w:rsidRPr="008F7A6E">
        <w:rPr>
          <w:rFonts w:ascii="Liberation Serif" w:hAnsi="Liberation Serif" w:cs="Times New Roman"/>
          <w:sz w:val="28"/>
          <w:szCs w:val="28"/>
          <w:lang w:val="ru-RU"/>
        </w:rPr>
        <w:t>в расходах 2021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-2023 годов ежегодно </w:t>
      </w:r>
      <w:r w:rsidR="00511CC9" w:rsidRPr="008F7A6E">
        <w:rPr>
          <w:rFonts w:ascii="Liberation Serif" w:hAnsi="Liberation Serif" w:cs="Times New Roman"/>
          <w:sz w:val="28"/>
          <w:szCs w:val="28"/>
          <w:lang w:val="ru-RU"/>
        </w:rPr>
        <w:t>по 8968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>,1 тыс. рублей.</w:t>
      </w:r>
    </w:p>
    <w:p w:rsidR="009B74AA" w:rsidRPr="008F7A6E" w:rsidRDefault="00A51308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2021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511CC9" w:rsidRPr="008F7A6E">
        <w:rPr>
          <w:rFonts w:ascii="Liberation Serif" w:hAnsi="Liberation Serif" w:cs="Times New Roman"/>
          <w:sz w:val="28"/>
          <w:szCs w:val="28"/>
          <w:lang w:val="ru-RU"/>
        </w:rPr>
        <w:t>предусмотрены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расходы на культуру в сумме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0632B"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138 958,2 тыс. рублей или 10,0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>% от общих расходов Проекта решения.</w:t>
      </w:r>
    </w:p>
    <w:p w:rsidR="009B74AA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>а МО Красноуфимский округ в 2020 году на культуру в 2021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планируется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выдели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>ть бюджетных ассигнований меньше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5130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на   2 780,6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рублей.</w:t>
      </w:r>
    </w:p>
    <w:p w:rsidR="009B74AA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20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21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намечается запланировать ра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сходы на социальную политику 116 458,2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</w:t>
      </w:r>
      <w:r w:rsidR="00E26A67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8,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от</w:t>
      </w:r>
      <w:r w:rsidR="00E26A67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общих расходов Проекта решения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21C6A" w:rsidRPr="008F7A6E" w:rsidRDefault="0070632B" w:rsidP="0070632B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бюджета МО Красноуфимский округ в 2020 году на социальную политику в 2021 году планируется выделить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бюджетных ассигнований меньше на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4 803,8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рублей.</w:t>
      </w:r>
    </w:p>
    <w:p w:rsidR="009B74AA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Проекте решения ежегодно предусмотрен Резервный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фонд Администрации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МО Кр</w:t>
      </w:r>
      <w:r w:rsidR="00521C6A" w:rsidRPr="008F7A6E">
        <w:rPr>
          <w:rFonts w:ascii="Liberation Serif" w:hAnsi="Liberation Serif" w:cs="Times New Roman"/>
          <w:sz w:val="28"/>
          <w:szCs w:val="28"/>
          <w:lang w:val="ru-RU"/>
        </w:rPr>
        <w:t>асноуфимский округ в размере 260,0 тыс. рублей или 0,02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объём расходов местного бюджета, что соответствует </w:t>
      </w:r>
      <w:r w:rsidR="008F7A6E" w:rsidRPr="008F7A6E">
        <w:rPr>
          <w:rFonts w:ascii="Liberation Serif" w:hAnsi="Liberation Serif" w:cs="Times New Roman"/>
          <w:sz w:val="28"/>
          <w:szCs w:val="28"/>
          <w:lang w:val="ru-RU"/>
        </w:rPr>
        <w:t>требованию пункта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3 статьи 81 БК РФ. </w:t>
      </w:r>
    </w:p>
    <w:p w:rsidR="00DC3ABD" w:rsidRPr="000B1FD6" w:rsidRDefault="00521C6A" w:rsidP="00F3504E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В проекте решения на 2021</w:t>
      </w:r>
      <w:r w:rsidR="00DC3ABD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4D7F6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расходной части бюджета предусмотрено предоставление муниципальной гарантии без права регрессного требования в размере </w:t>
      </w:r>
      <w:r w:rsidR="00A06425" w:rsidRPr="008F7A6E">
        <w:rPr>
          <w:rFonts w:ascii="Liberation Serif" w:hAnsi="Liberation Serif" w:cs="Times New Roman"/>
          <w:sz w:val="28"/>
          <w:szCs w:val="28"/>
          <w:lang w:val="ru-RU"/>
        </w:rPr>
        <w:t>8 614,5</w:t>
      </w:r>
      <w:r w:rsidR="004D7F6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тыс. руб</w:t>
      </w:r>
      <w:r w:rsidR="001D7E3D" w:rsidRPr="008F7A6E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4D7F6C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, что соответствует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>приложению №7</w:t>
      </w:r>
      <w:r w:rsidR="004D7F6C" w:rsidRPr="000B1FD6">
        <w:rPr>
          <w:rFonts w:ascii="Liberation Serif" w:hAnsi="Liberation Serif" w:cs="Times New Roman"/>
          <w:sz w:val="28"/>
          <w:szCs w:val="28"/>
          <w:lang w:val="ru-RU"/>
        </w:rPr>
        <w:t>«Программа муниципальных гарантий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2021 год и плановый период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2022-2023</w:t>
      </w:r>
      <w:r w:rsidR="004D7F6C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годов»</w:t>
      </w:r>
      <w:r w:rsidR="00F3504E" w:rsidRPr="00F3504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3504E" w:rsidRPr="000B1FD6">
        <w:rPr>
          <w:rFonts w:ascii="Liberation Serif" w:hAnsi="Liberation Serif" w:cs="Times New Roman"/>
          <w:sz w:val="28"/>
          <w:szCs w:val="28"/>
          <w:lang w:val="ru-RU"/>
        </w:rPr>
        <w:t>к Проекту решения</w:t>
      </w:r>
      <w:r w:rsidR="004D7F6C" w:rsidRPr="000B1FD6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F3504E" w:rsidRPr="00F3504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3504E" w:rsidRPr="000B1FD6">
        <w:rPr>
          <w:rFonts w:ascii="Liberation Serif" w:hAnsi="Liberation Serif" w:cs="Times New Roman"/>
          <w:sz w:val="28"/>
          <w:szCs w:val="28"/>
          <w:lang w:val="ru-RU"/>
        </w:rPr>
        <w:t>к Проекту решения</w:t>
      </w:r>
    </w:p>
    <w:p w:rsidR="009B74AA" w:rsidRPr="000B1FD6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В Проекте решения предусмотрен объём средств бюджета МО Красноуфимский округ, направленных на исполнение публичных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нормативных обязательств: в 2021 году в размере 89 965,6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2022 году в размере 94 098,6 тыс. рублей, в 2023 году в размере </w:t>
      </w:r>
      <w:r w:rsidR="0070632B" w:rsidRPr="000B1FD6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98 107,2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рублей.</w:t>
      </w:r>
    </w:p>
    <w:p w:rsidR="009B74AA" w:rsidRPr="000B1FD6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Дорожный фонд в Прое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кте решения предусмотрен на 2021 год в объеме – 74 836,7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 на плановый период 202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2-2023 годов ежегодно по 67 780,0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то есть в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размере прогнозируемого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объема доходов бюджет МО Красноуфимский округ от а</w:t>
      </w:r>
      <w:r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>кцизов по подакцизным товарам (продукции), производимых на территории Российской</w:t>
      </w:r>
      <w:r w:rsidR="00F3504E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Федерации</w:t>
      </w:r>
      <w:r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, что соответствует пункту 5 статьи 179.4 БК РФ.  </w:t>
      </w:r>
    </w:p>
    <w:p w:rsidR="00071C12" w:rsidRPr="000B1FD6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В Проекте решения на 2021 год предусмотрены бюджетные инвестиции на капитальное строительство в сумме 47 714,1 тыс. рублей .</w:t>
      </w:r>
    </w:p>
    <w:p w:rsidR="00071C12" w:rsidRPr="000B1FD6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071C12" w:rsidRPr="000B1FD6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Перечень объектов капитального строительства, предусмотренных Проектом решения    представлен </w:t>
      </w:r>
      <w:r w:rsidR="00F3504E"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</w:t>
      </w:r>
      <w:r w:rsidR="00F3504E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таблице</w:t>
      </w:r>
      <w:r w:rsidR="00F3504E"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6</w:t>
      </w:r>
      <w:r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>.</w:t>
      </w:r>
    </w:p>
    <w:p w:rsidR="00071C12" w:rsidRPr="000B1FD6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Таблица 6      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800"/>
        <w:gridCol w:w="6600"/>
        <w:gridCol w:w="2140"/>
      </w:tblGrid>
      <w:tr w:rsidR="00071C12" w:rsidRPr="00F3504E" w:rsidTr="0012764D">
        <w:trPr>
          <w:trHeight w:val="6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Номер строки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Наименование объекта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Объем бюджетных инвестиций  тыс. руб.</w:t>
            </w:r>
          </w:p>
        </w:tc>
      </w:tr>
      <w:tr w:rsidR="00071C12" w:rsidRPr="000B1FD6" w:rsidTr="00071C1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Развитие газификации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10 439,4</w:t>
            </w:r>
          </w:p>
        </w:tc>
      </w:tr>
      <w:tr w:rsidR="00071C12" w:rsidRPr="000B1FD6" w:rsidTr="00071C12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4D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Разработка проектно-сметной документации и экспертиза на строительство газопровода высокого давления:  </w:t>
            </w:r>
          </w:p>
          <w:p w:rsidR="0012764D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    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-мкр Лесной с.Криулино  </w:t>
            </w:r>
          </w:p>
          <w:p w:rsidR="0012764D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                                                                           </w:t>
            </w:r>
          </w:p>
          <w:p w:rsidR="00071C12" w:rsidRPr="000B1FD6" w:rsidRDefault="0012764D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  </w:t>
            </w:r>
            <w:r w:rsidR="00071C12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-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 </w:t>
            </w:r>
            <w:r w:rsidR="00071C12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с.Александровское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4D" w:rsidRPr="000B1FD6" w:rsidRDefault="00E652D3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4 637,0</w:t>
            </w:r>
          </w:p>
          <w:p w:rsidR="0012764D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 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510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,9</w:t>
            </w:r>
          </w:p>
          <w:p w:rsidR="00071C12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3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 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126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,</w:t>
            </w:r>
            <w:r w:rsidR="00E652D3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071C12" w:rsidRPr="000B1FD6" w:rsidTr="00071C1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Строительство газопровода п.Сарана (соф-ие 3 %)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12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5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 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802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,</w:t>
            </w:r>
            <w:r w:rsidR="00E652D3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071C12" w:rsidRPr="000B1FD6" w:rsidTr="0012764D">
        <w:trPr>
          <w:trHeight w:val="3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Модернизация систем и объектов коммунальной инфраструктуры, наружного освещения населенных пунктов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7 300,0 </w:t>
            </w:r>
          </w:p>
        </w:tc>
      </w:tr>
      <w:tr w:rsidR="00071C12" w:rsidRPr="000B1FD6" w:rsidTr="00071C12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Поставка мобильно-теплового пункта с.Юва (соф-ие 3 %)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 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200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,0</w:t>
            </w:r>
          </w:p>
        </w:tc>
      </w:tr>
      <w:tr w:rsidR="00071C12" w:rsidRPr="000B1FD6" w:rsidTr="00071C1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Техническое присоединение к сети газораспределения блочно-модульной газовой котельной д.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 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Приданниково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100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,0</w:t>
            </w:r>
          </w:p>
        </w:tc>
      </w:tr>
      <w:tr w:rsidR="00071C12" w:rsidRPr="000B1FD6" w:rsidTr="0012764D">
        <w:trPr>
          <w:trHeight w:val="1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Техническое присоединение к сети газораспределения блочно-модульной газовой котельной с.Нижнеиргинское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100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,0</w:t>
            </w:r>
          </w:p>
        </w:tc>
      </w:tr>
      <w:tr w:rsidR="00071C12" w:rsidRPr="000B1FD6" w:rsidTr="0012764D">
        <w:trPr>
          <w:trHeight w:val="4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Проектирование и гос.экспертиза котельных в д.Приданниково ул.Первомайская и в с.Чатлык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5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 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900</w:t>
            </w:r>
            <w:r w:rsidR="0012764D"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,0</w:t>
            </w:r>
          </w:p>
        </w:tc>
      </w:tr>
      <w:tr w:rsidR="00071C12" w:rsidRPr="000B1FD6" w:rsidTr="00071C1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Развитие и обеспечение сохранности автомобильных дорог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E652D3" w:rsidP="0012764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29974,7</w:t>
            </w:r>
          </w:p>
        </w:tc>
      </w:tr>
      <w:tr w:rsidR="00071C12" w:rsidRPr="000B1FD6" w:rsidTr="0012764D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F3504E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Реконструкция автомобильной дороги п.Саран</w:t>
            </w:r>
            <w:r w:rsidR="00F3504E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а ,</w:t>
            </w: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 xml:space="preserve">  ул. Октябрьская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E652D3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lang w:val="ru-RU" w:eastAsia="ru-RU" w:bidi="ar-SA"/>
              </w:rPr>
              <w:t>29974,7</w:t>
            </w:r>
          </w:p>
        </w:tc>
      </w:tr>
      <w:tr w:rsidR="00071C12" w:rsidRPr="000B1FD6" w:rsidTr="00071C1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12" w:rsidRPr="000B1FD6" w:rsidRDefault="00071C12" w:rsidP="00071C12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12" w:rsidRPr="000B1FD6" w:rsidRDefault="00071C12" w:rsidP="00071C1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lang w:val="ru-RU" w:eastAsia="ru-RU" w:bidi="ar-SA"/>
              </w:rPr>
              <w:t>47 714,1</w:t>
            </w:r>
          </w:p>
        </w:tc>
      </w:tr>
    </w:tbl>
    <w:p w:rsidR="00071C12" w:rsidRPr="000B1FD6" w:rsidRDefault="00071C1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B74AA" w:rsidRPr="000B1FD6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предусмотрены расходы по 7 главным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распорядителям бюджетных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средств.</w:t>
      </w:r>
    </w:p>
    <w:p w:rsidR="00E652D3" w:rsidRPr="000B1FD6" w:rsidRDefault="00E652D3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652D3" w:rsidRPr="000B1FD6" w:rsidRDefault="00E652D3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652D3" w:rsidRPr="000B1FD6" w:rsidRDefault="00E652D3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652D3" w:rsidRPr="000B1FD6" w:rsidRDefault="00E652D3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652D3" w:rsidRPr="000B1FD6" w:rsidRDefault="00E652D3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652D3" w:rsidRPr="000B1FD6" w:rsidRDefault="00E652D3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652D3" w:rsidRPr="000B1FD6" w:rsidRDefault="00E652D3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E652D3" w:rsidRPr="000B1FD6" w:rsidRDefault="00E652D3" w:rsidP="00E652D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B74AA" w:rsidRPr="000B1FD6" w:rsidRDefault="009B74AA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Структура расходов местного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бюджета в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разрезе главных распорядителей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средств бюджета представлена</w:t>
      </w:r>
      <w:r w:rsidR="00E652D3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в таблице 7</w:t>
      </w:r>
    </w:p>
    <w:p w:rsidR="009B74AA" w:rsidRPr="000B1FD6" w:rsidRDefault="009B74AA" w:rsidP="009B74AA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</w:r>
      <w:r w:rsidRPr="000B1FD6">
        <w:rPr>
          <w:rFonts w:ascii="Liberation Serif" w:hAnsi="Liberation Serif" w:cs="Times New Roman"/>
          <w:color w:val="FF0000"/>
          <w:sz w:val="28"/>
          <w:szCs w:val="28"/>
          <w:lang w:val="ru-RU"/>
        </w:rPr>
        <w:tab/>
        <w:t xml:space="preserve">        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Pr="000B1FD6">
        <w:rPr>
          <w:rFonts w:ascii="Liberation Serif" w:hAnsi="Liberation Serif" w:cs="Times New Roman"/>
          <w:sz w:val="28"/>
          <w:szCs w:val="28"/>
        </w:rPr>
        <w:t xml:space="preserve">Таблица </w:t>
      </w:r>
      <w:r w:rsidR="00E652D3" w:rsidRPr="000B1FD6">
        <w:rPr>
          <w:rFonts w:ascii="Liberation Serif" w:hAnsi="Liberation Serif" w:cs="Times New Roman"/>
          <w:sz w:val="28"/>
          <w:szCs w:val="28"/>
          <w:lang w:val="ru-RU"/>
        </w:rPr>
        <w:t>7</w:t>
      </w:r>
    </w:p>
    <w:tbl>
      <w:tblPr>
        <w:tblW w:w="9487" w:type="dxa"/>
        <w:tblInd w:w="108" w:type="dxa"/>
        <w:tblLook w:val="04A0" w:firstRow="1" w:lastRow="0" w:firstColumn="1" w:lastColumn="0" w:noHBand="0" w:noVBand="1"/>
      </w:tblPr>
      <w:tblGrid>
        <w:gridCol w:w="913"/>
        <w:gridCol w:w="1922"/>
        <w:gridCol w:w="1008"/>
        <w:gridCol w:w="708"/>
        <w:gridCol w:w="943"/>
        <w:gridCol w:w="782"/>
        <w:gridCol w:w="1026"/>
        <w:gridCol w:w="581"/>
        <w:gridCol w:w="896"/>
        <w:gridCol w:w="708"/>
      </w:tblGrid>
      <w:tr w:rsidR="009072BD" w:rsidRPr="000B1FD6" w:rsidTr="00E652D3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>Наименование главного распорядителя</w:t>
            </w:r>
            <w:r w:rsidR="008F7A6E" w:rsidRPr="000B1FD6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бюджетных средств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Бюджет на 2020год (уточненный план)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9072BD" w:rsidRPr="000B1FD6" w:rsidTr="00E652D3">
        <w:trPr>
          <w:trHeight w:val="30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2021год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9072BD" w:rsidRPr="000B1FD6" w:rsidTr="00E652D3">
        <w:trPr>
          <w:trHeight w:val="30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9072BD" w:rsidRPr="000B1FD6" w:rsidTr="00E652D3">
        <w:trPr>
          <w:trHeight w:val="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Администрация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554095,5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405109,7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372672,5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386911,9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28,3</w:t>
            </w:r>
          </w:p>
        </w:tc>
      </w:tr>
      <w:tr w:rsidR="009072BD" w:rsidRPr="000B1FD6" w:rsidTr="00E652D3">
        <w:trPr>
          <w:trHeight w:val="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КУИ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12634,5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24135,4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6557,9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6557,9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9072BD" w:rsidRPr="000B1FD6" w:rsidTr="00E652D3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МОУО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838714,3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787988,5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795878,4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803972,8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58,7</w:t>
            </w:r>
          </w:p>
        </w:tc>
      </w:tr>
      <w:tr w:rsidR="009072BD" w:rsidRPr="000B1FD6" w:rsidTr="00E652D3">
        <w:trPr>
          <w:trHeight w:val="6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160981,9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158125,7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158125,8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158125,8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11,6</w:t>
            </w:r>
          </w:p>
        </w:tc>
      </w:tr>
      <w:tr w:rsidR="009072BD" w:rsidRPr="000B1FD6" w:rsidTr="00E652D3">
        <w:trPr>
          <w:trHeight w:val="2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2575,3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2261,3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</w:tr>
      <w:tr w:rsidR="009072BD" w:rsidRPr="000B1FD6" w:rsidTr="00E652D3">
        <w:trPr>
          <w:trHeight w:val="4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2541,7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2616,7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2616,7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2616,7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</w:tr>
      <w:tr w:rsidR="009072BD" w:rsidRPr="000B1FD6" w:rsidTr="00E652D3">
        <w:trPr>
          <w:trHeight w:val="4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 w:bidi="ar-SA"/>
              </w:rPr>
              <w:t>919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Финансовый отдел администрации  МО Красноуфимский округ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8482,2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8481,8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8481,9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0,6</w:t>
            </w:r>
          </w:p>
        </w:tc>
      </w:tr>
      <w:tr w:rsidR="009072BD" w:rsidRPr="000B1FD6" w:rsidTr="00E652D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1580474,2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1388719,5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1346594,4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1368928,3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BD" w:rsidRPr="000B1FD6" w:rsidRDefault="009072BD" w:rsidP="009072BD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B1FD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</w:tr>
    </w:tbl>
    <w:p w:rsidR="00DA6E1E" w:rsidRPr="000B1FD6" w:rsidRDefault="00E652D3" w:rsidP="00E652D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="009B74AA"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структуре общего объема расходов местного бюджета наибольший удельный вес занимают расходы по главному распорядителю бюджетных средств – 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>МОУО МО Красноуфимский округ, расходы ко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торого в Проекте решения на 2021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предусмотрены в сумме – </w:t>
      </w:r>
      <w:r w:rsidR="00A06425" w:rsidRPr="000B1FD6">
        <w:rPr>
          <w:rFonts w:ascii="Liberation Serif" w:hAnsi="Liberation Serif" w:cs="Times New Roman"/>
          <w:sz w:val="28"/>
          <w:szCs w:val="28"/>
          <w:lang w:val="ru-RU"/>
        </w:rPr>
        <w:t>787 988,5</w:t>
      </w:r>
      <w:r w:rsidR="009B74AA" w:rsidRPr="000B1FD6">
        <w:rPr>
          <w:rFonts w:ascii="Liberation Serif" w:hAnsi="Liberation Serif" w:cs="Times New Roman"/>
          <w:sz w:val="28"/>
          <w:szCs w:val="28"/>
        </w:rPr>
        <w:t> </w:t>
      </w:r>
      <w:r w:rsidR="00DA6E1E" w:rsidRPr="000B1FD6">
        <w:rPr>
          <w:rFonts w:ascii="Liberation Serif" w:hAnsi="Liberation Serif" w:cs="Times New Roman"/>
          <w:sz w:val="28"/>
          <w:szCs w:val="28"/>
          <w:lang w:val="ru-RU"/>
        </w:rPr>
        <w:t>тыс. рублей или 56,7</w:t>
      </w:r>
      <w:r w:rsidR="009B74AA" w:rsidRPr="000B1FD6">
        <w:rPr>
          <w:rFonts w:ascii="Liberation Serif" w:hAnsi="Liberation Serif" w:cs="Times New Roman"/>
          <w:sz w:val="28"/>
          <w:szCs w:val="28"/>
        </w:rPr>
        <w:t> 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>% от общего объёма р</w:t>
      </w:r>
      <w:r w:rsidR="00DA6E1E" w:rsidRPr="000B1FD6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бюджета; в 2022</w:t>
      </w:r>
      <w:r w:rsidR="0022548F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A6E1E" w:rsidRPr="000B1FD6">
        <w:rPr>
          <w:rFonts w:ascii="Liberation Serif" w:hAnsi="Liberation Serif" w:cs="Times New Roman"/>
          <w:sz w:val="28"/>
          <w:szCs w:val="28"/>
          <w:lang w:val="ru-RU"/>
        </w:rPr>
        <w:t>795 878,4</w:t>
      </w:r>
      <w:r w:rsidR="009B74AA" w:rsidRPr="000B1FD6">
        <w:rPr>
          <w:rFonts w:ascii="Liberation Serif" w:hAnsi="Liberation Serif" w:cs="Times New Roman"/>
          <w:sz w:val="28"/>
          <w:szCs w:val="28"/>
        </w:rPr>
        <w:t> </w:t>
      </w:r>
      <w:r w:rsidR="00DA6E1E" w:rsidRPr="000B1FD6">
        <w:rPr>
          <w:rFonts w:ascii="Liberation Serif" w:hAnsi="Liberation Serif" w:cs="Times New Roman"/>
          <w:sz w:val="28"/>
          <w:szCs w:val="28"/>
          <w:lang w:val="ru-RU"/>
        </w:rPr>
        <w:t>тыс. рублей или  59,1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объёма р</w:t>
      </w:r>
      <w:r w:rsidR="00DA6E1E" w:rsidRPr="000B1FD6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бюджета; в 2023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 w:rsidR="00DA6E1E" w:rsidRPr="000B1FD6">
        <w:rPr>
          <w:rFonts w:ascii="Liberation Serif" w:hAnsi="Liberation Serif" w:cs="Times New Roman"/>
          <w:sz w:val="28"/>
          <w:szCs w:val="28"/>
          <w:lang w:val="ru-RU"/>
        </w:rPr>
        <w:t>803 972,8 тыс. рублей или 58,7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ъёма расходов местного бюджета.</w:t>
      </w:r>
    </w:p>
    <w:p w:rsidR="009B74AA" w:rsidRPr="000B1FD6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Расходы на содержание органов местного самоуправления на 20</w:t>
      </w:r>
      <w:r w:rsidR="00DA6E1E" w:rsidRPr="000B1FD6">
        <w:rPr>
          <w:rFonts w:ascii="Liberation Serif" w:hAnsi="Liberation Serif" w:cs="Times New Roman"/>
          <w:sz w:val="28"/>
          <w:szCs w:val="28"/>
          <w:lang w:val="ru-RU"/>
        </w:rPr>
        <w:t>21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E652D3" w:rsidRPr="000B1FD6">
        <w:rPr>
          <w:rFonts w:ascii="Liberation Serif" w:hAnsi="Liberation Serif" w:cs="Times New Roman"/>
          <w:sz w:val="28"/>
          <w:szCs w:val="28"/>
          <w:lang w:val="ru-RU"/>
        </w:rPr>
        <w:t>представлены в таблице 8</w:t>
      </w:r>
    </w:p>
    <w:p w:rsidR="009B74AA" w:rsidRPr="000B1FD6" w:rsidRDefault="0022548F" w:rsidP="0022548F">
      <w:pPr>
        <w:spacing w:before="0" w:after="0" w:line="240" w:lineRule="auto"/>
        <w:ind w:firstLine="709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9B74AA" w:rsidRPr="000B1FD6">
        <w:rPr>
          <w:rFonts w:ascii="Liberation Serif" w:hAnsi="Liberation Serif" w:cs="Times New Roman"/>
          <w:sz w:val="28"/>
          <w:szCs w:val="28"/>
        </w:rPr>
        <w:t>Таблица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B74AA" w:rsidRPr="000B1FD6">
        <w:rPr>
          <w:rFonts w:ascii="Liberation Serif" w:hAnsi="Liberation Serif" w:cs="Times New Roman"/>
          <w:sz w:val="28"/>
          <w:szCs w:val="28"/>
        </w:rPr>
        <w:t xml:space="preserve"> </w:t>
      </w:r>
      <w:r w:rsidR="00E652D3" w:rsidRPr="000B1FD6">
        <w:rPr>
          <w:rFonts w:ascii="Liberation Serif" w:hAnsi="Liberation Serif" w:cs="Times New Roman"/>
          <w:sz w:val="28"/>
          <w:szCs w:val="28"/>
          <w:lang w:val="ru-RU"/>
        </w:rPr>
        <w:t>8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31"/>
        <w:gridCol w:w="3828"/>
        <w:gridCol w:w="3827"/>
      </w:tblGrid>
      <w:tr w:rsidR="002C11FB" w:rsidRPr="000B1FD6" w:rsidTr="00E652D3">
        <w:trPr>
          <w:trHeight w:val="248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Код ведомства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Код подраздела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Проект решения на 2021 год </w:t>
            </w:r>
          </w:p>
        </w:tc>
      </w:tr>
      <w:tr w:rsidR="002C11FB" w:rsidRPr="000B1FD6" w:rsidTr="00E652D3">
        <w:trPr>
          <w:trHeight w:val="125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(тыс. руб.)</w:t>
            </w:r>
          </w:p>
        </w:tc>
      </w:tr>
      <w:tr w:rsidR="002C11FB" w:rsidRPr="000B1FD6" w:rsidTr="00E652D3">
        <w:trPr>
          <w:trHeight w:val="7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2702,6</w:t>
            </w:r>
          </w:p>
        </w:tc>
      </w:tr>
      <w:tr w:rsidR="002C11FB" w:rsidRPr="000B1FD6" w:rsidTr="00E652D3">
        <w:trPr>
          <w:trHeight w:val="5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39367,3</w:t>
            </w:r>
          </w:p>
        </w:tc>
      </w:tr>
      <w:tr w:rsidR="002C11FB" w:rsidRPr="000B1FD6" w:rsidTr="00E652D3">
        <w:trPr>
          <w:trHeight w:val="9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4839,4</w:t>
            </w:r>
          </w:p>
        </w:tc>
      </w:tr>
      <w:tr w:rsidR="002C11FB" w:rsidRPr="000B1FD6" w:rsidTr="00E652D3">
        <w:trPr>
          <w:trHeight w:val="17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3039,3</w:t>
            </w:r>
          </w:p>
        </w:tc>
      </w:tr>
      <w:tr w:rsidR="002C11FB" w:rsidRPr="000B1FD6" w:rsidTr="00E652D3">
        <w:trPr>
          <w:trHeight w:val="13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2711,4</w:t>
            </w:r>
          </w:p>
        </w:tc>
      </w:tr>
      <w:tr w:rsidR="002C11FB" w:rsidRPr="000B1FD6" w:rsidTr="00E652D3">
        <w:trPr>
          <w:trHeight w:val="7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690,3</w:t>
            </w:r>
          </w:p>
        </w:tc>
      </w:tr>
      <w:tr w:rsidR="002C11FB" w:rsidRPr="000B1FD6" w:rsidTr="00E652D3">
        <w:trPr>
          <w:trHeight w:val="15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1 662,80</w:t>
            </w:r>
          </w:p>
        </w:tc>
      </w:tr>
      <w:tr w:rsidR="002C11FB" w:rsidRPr="000B1FD6" w:rsidTr="00E652D3">
        <w:trPr>
          <w:trHeight w:val="24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2614,1</w:t>
            </w:r>
          </w:p>
        </w:tc>
      </w:tr>
      <w:tr w:rsidR="002C11FB" w:rsidRPr="000B1FD6" w:rsidTr="00E652D3">
        <w:trPr>
          <w:trHeight w:val="26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0</w:t>
            </w:r>
            <w:r w:rsidR="002C11FB"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8242,7</w:t>
            </w:r>
          </w:p>
        </w:tc>
      </w:tr>
      <w:tr w:rsidR="002C11FB" w:rsidRPr="000B1FD6" w:rsidTr="00E652D3">
        <w:trPr>
          <w:trHeight w:val="12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итого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FB" w:rsidRPr="000B1FD6" w:rsidRDefault="002C11F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65869,9</w:t>
            </w:r>
          </w:p>
        </w:tc>
      </w:tr>
    </w:tbl>
    <w:p w:rsidR="00E652D3" w:rsidRPr="000B1FD6" w:rsidRDefault="00E652D3" w:rsidP="00E652D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B74AA" w:rsidRPr="000B1FD6" w:rsidRDefault="00E652D3" w:rsidP="00E652D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>Проектом решения расходы на содержание органов</w:t>
      </w:r>
      <w:r w:rsidR="002C11FB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местного самоуправления на 2021 год предусмотрены в размере 65 869,9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</w:t>
      </w:r>
      <w:r w:rsidR="002C11FB" w:rsidRPr="000B1FD6">
        <w:rPr>
          <w:rFonts w:ascii="Liberation Serif" w:hAnsi="Liberation Serif" w:cs="Times New Roman"/>
          <w:sz w:val="28"/>
          <w:szCs w:val="28"/>
          <w:lang w:val="ru-RU"/>
        </w:rPr>
        <w:t>с. рублей, что меньше на 1 092,1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норматива на содержание органов местного самоуправления</w:t>
      </w:r>
      <w:r w:rsidR="002C11FB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2021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br/>
        <w:t>(6</w:t>
      </w:r>
      <w:r w:rsidR="002C11FB" w:rsidRPr="000B1FD6">
        <w:rPr>
          <w:rFonts w:ascii="Liberation Serif" w:hAnsi="Liberation Serif" w:cs="Times New Roman"/>
          <w:sz w:val="28"/>
          <w:szCs w:val="28"/>
          <w:lang w:val="ru-RU"/>
        </w:rPr>
        <w:t>6 962,0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рублей)</w:t>
      </w:r>
      <w:r w:rsidR="001D7E3D" w:rsidRPr="000B1FD6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установленного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Постановлением Правительства Св</w:t>
      </w:r>
      <w:r w:rsidR="002C11FB" w:rsidRPr="000B1FD6">
        <w:rPr>
          <w:rFonts w:ascii="Liberation Serif" w:hAnsi="Liberation Serif" w:cs="Times New Roman"/>
          <w:sz w:val="28"/>
          <w:szCs w:val="28"/>
          <w:lang w:val="ru-RU"/>
        </w:rPr>
        <w:t>ердловской области от 06.11.2020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9B74AA" w:rsidRPr="000B1FD6">
        <w:rPr>
          <w:rFonts w:ascii="Liberation Serif" w:hAnsi="Liberation Serif" w:cs="Times New Roman"/>
          <w:sz w:val="28"/>
          <w:szCs w:val="28"/>
        </w:rPr>
        <w:t> </w:t>
      </w:r>
      <w:r w:rsidR="002C11FB" w:rsidRPr="000B1FD6">
        <w:rPr>
          <w:rFonts w:ascii="Liberation Serif" w:hAnsi="Liberation Serif" w:cs="Times New Roman"/>
          <w:sz w:val="28"/>
          <w:szCs w:val="28"/>
          <w:lang w:val="ru-RU"/>
        </w:rPr>
        <w:t>807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>-ПП.</w:t>
      </w:r>
      <w:r w:rsidR="003E182D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E652D3" w:rsidRPr="000B1FD6" w:rsidRDefault="00E652D3" w:rsidP="00E652D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B74AA" w:rsidRPr="000B1FD6" w:rsidRDefault="009B74AA" w:rsidP="009B74AA">
      <w:pPr>
        <w:spacing w:before="0" w:after="0" w:line="240" w:lineRule="auto"/>
        <w:jc w:val="center"/>
        <w:rPr>
          <w:rFonts w:ascii="Liberation Serif" w:hAnsi="Liberation Serif" w:cs="Times New Roman"/>
          <w:i/>
          <w:iCs/>
          <w:color w:val="000000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i/>
          <w:iCs/>
          <w:color w:val="000000"/>
          <w:sz w:val="28"/>
          <w:szCs w:val="28"/>
          <w:lang w:val="ru-RU"/>
        </w:rPr>
        <w:lastRenderedPageBreak/>
        <w:t>6. Муниципальные программы</w:t>
      </w:r>
    </w:p>
    <w:p w:rsidR="009B74AA" w:rsidRPr="008F7A6E" w:rsidRDefault="0022548F" w:rsidP="0022548F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F3504E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Проект </w:t>
      </w:r>
      <w:r w:rsidR="003D55A7" w:rsidRPr="008F7A6E">
        <w:rPr>
          <w:rFonts w:ascii="Liberation Serif" w:hAnsi="Liberation Serif" w:cs="Times New Roman"/>
          <w:sz w:val="28"/>
          <w:szCs w:val="28"/>
          <w:lang w:val="ru-RU"/>
        </w:rPr>
        <w:t>решения о бюджете на 2021 год и плановый период 2022-2023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предусматривает бюджетные ассигнования на реали</w:t>
      </w:r>
      <w:r w:rsidR="00ED0E38" w:rsidRPr="008F7A6E">
        <w:rPr>
          <w:rFonts w:ascii="Liberation Serif" w:hAnsi="Liberation Serif" w:cs="Times New Roman"/>
          <w:sz w:val="28"/>
          <w:szCs w:val="28"/>
          <w:lang w:val="ru-RU"/>
        </w:rPr>
        <w:t>зацию 15</w:t>
      </w:r>
      <w:r w:rsidR="009B74AA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муниципальных программ.</w:t>
      </w:r>
    </w:p>
    <w:p w:rsidR="009B74AA" w:rsidRPr="008F7A6E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1D7E3D" w:rsidRPr="008F7A6E"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роекте решения о бюджете в </w:t>
      </w:r>
      <w:r w:rsidR="00ED0E3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пятнадцати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муниципальных программах, предусмотренных к финансированию в </w:t>
      </w:r>
      <w:r w:rsidR="004A3098" w:rsidRPr="008F7A6E">
        <w:rPr>
          <w:rFonts w:ascii="Liberation Serif" w:hAnsi="Liberation Serif" w:cs="Times New Roman"/>
          <w:sz w:val="28"/>
          <w:szCs w:val="28"/>
          <w:lang w:val="ru-RU"/>
        </w:rPr>
        <w:t>очередном финансовом</w:t>
      </w:r>
      <w:r w:rsidR="00ED0E3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году и плановом периоде 2021-2023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годов, бюджетные ассигнования не совпадают с показателями паспортов к муниципальным программам. </w:t>
      </w:r>
      <w:r w:rsidR="00ED0E38" w:rsidRPr="008F7A6E">
        <w:rPr>
          <w:rFonts w:ascii="Liberation Serif" w:hAnsi="Liberation Serif" w:cs="Times New Roman"/>
          <w:sz w:val="28"/>
          <w:szCs w:val="28"/>
          <w:lang w:val="ru-RU"/>
        </w:rPr>
        <w:t xml:space="preserve">    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Нормативными актами предусмотрен механизм и сроки корректировки показателей финансового обеспечения программ и индикаторов их реализации с учетом утвержденных ассигнований. После принятия проекта решения о бюджете с учетом утвержденных бюджетных ассигнований потребуется внесение изменений в муниципальные программы.</w:t>
      </w:r>
    </w:p>
    <w:p w:rsidR="00F77022" w:rsidRPr="008F7A6E" w:rsidRDefault="00F77022" w:rsidP="00E652D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77022" w:rsidRPr="008F7A6E" w:rsidRDefault="00F77022" w:rsidP="00F770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  <w:lang w:val="ru-RU"/>
        </w:rPr>
        <w:t>Перечень муниципальных программ, реализуемых МО Красноуфимский округ в 2020-2022 годах представл</w:t>
      </w:r>
      <w:r w:rsidR="00E652D3">
        <w:rPr>
          <w:rFonts w:ascii="Liberation Serif" w:hAnsi="Liberation Serif" w:cs="Times New Roman"/>
          <w:sz w:val="28"/>
          <w:szCs w:val="28"/>
          <w:lang w:val="ru-RU"/>
        </w:rPr>
        <w:t>ена в таблице 9</w:t>
      </w:r>
      <w:r w:rsidRPr="008F7A6E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F77022" w:rsidRPr="008F7A6E" w:rsidRDefault="00F77022" w:rsidP="00F77022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8F7A6E">
        <w:rPr>
          <w:rFonts w:ascii="Liberation Serif" w:hAnsi="Liberation Serif" w:cs="Times New Roman"/>
          <w:sz w:val="28"/>
          <w:szCs w:val="28"/>
        </w:rPr>
        <w:t xml:space="preserve">Таблица </w:t>
      </w:r>
      <w:r w:rsidR="00E652D3">
        <w:rPr>
          <w:rFonts w:ascii="Liberation Serif" w:hAnsi="Liberation Serif" w:cs="Times New Roman"/>
          <w:sz w:val="28"/>
          <w:szCs w:val="28"/>
          <w:lang w:val="ru-RU"/>
        </w:rPr>
        <w:t>9</w:t>
      </w:r>
    </w:p>
    <w:tbl>
      <w:tblPr>
        <w:tblW w:w="992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850"/>
        <w:gridCol w:w="851"/>
        <w:gridCol w:w="850"/>
        <w:gridCol w:w="993"/>
      </w:tblGrid>
      <w:tr w:rsidR="008F7A6E" w:rsidRPr="008F7A6E" w:rsidTr="005429AF">
        <w:trPr>
          <w:trHeight w:val="2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A6E" w:rsidRPr="000B1FD6" w:rsidRDefault="008F7A6E" w:rsidP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Calibri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Calibri"/>
                <w:color w:val="000000"/>
                <w:sz w:val="16"/>
                <w:szCs w:val="16"/>
                <w:lang w:val="ru-RU" w:bidi="ar-SA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уточненный план 2020 год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Проект решения</w:t>
            </w:r>
          </w:p>
        </w:tc>
      </w:tr>
      <w:tr w:rsidR="008F7A6E" w:rsidRPr="008F7A6E" w:rsidTr="005429AF">
        <w:trPr>
          <w:trHeight w:val="9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Calibri"/>
                <w:color w:val="000000"/>
                <w:sz w:val="22"/>
                <w:szCs w:val="22"/>
                <w:lang w:val="ru-RU" w:bidi="ar-SA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2023 год</w:t>
            </w:r>
          </w:p>
        </w:tc>
      </w:tr>
      <w:tr w:rsidR="008F7A6E" w:rsidRPr="008F7A6E" w:rsidTr="005429AF">
        <w:trPr>
          <w:trHeight w:val="11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Calibri"/>
                <w:color w:val="000000"/>
                <w:sz w:val="22"/>
                <w:szCs w:val="22"/>
                <w:lang w:val="ru-RU" w:bidi="ar-SA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тыс.руб.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тыс.руб.</w:t>
            </w:r>
          </w:p>
        </w:tc>
      </w:tr>
      <w:tr w:rsidR="00E652D3" w:rsidRPr="008F7A6E" w:rsidTr="005429AF">
        <w:trPr>
          <w:trHeight w:val="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</w:t>
            </w:r>
          </w:p>
        </w:tc>
      </w:tr>
      <w:tr w:rsidR="008F7A6E" w:rsidRPr="008F7A6E" w:rsidTr="005429AF">
        <w:trPr>
          <w:trHeight w:val="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12 181,0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23 727,3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6 149,8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6 149,8</w:t>
            </w:r>
          </w:p>
        </w:tc>
      </w:tr>
      <w:tr w:rsidR="008F7A6E" w:rsidRPr="008F7A6E" w:rsidTr="005429AF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838 666,7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787 939,1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795 829,0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803 923,4</w:t>
            </w:r>
          </w:p>
        </w:tc>
      </w:tr>
      <w:tr w:rsidR="008F7A6E" w:rsidRPr="008F7A6E" w:rsidTr="005429AF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160 859,8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158 000,1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158 000,1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158 000,1</w:t>
            </w:r>
          </w:p>
        </w:tc>
      </w:tr>
      <w:tr w:rsidR="008F7A6E" w:rsidRPr="008F7A6E" w:rsidTr="005429AF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5 206,4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946,2</w:t>
            </w:r>
          </w:p>
        </w:tc>
      </w:tr>
      <w:tr w:rsidR="008F7A6E" w:rsidRPr="008F7A6E" w:rsidTr="005429AF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1 355,1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1 143,9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1 143,9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1 143,9</w:t>
            </w:r>
          </w:p>
        </w:tc>
      </w:tr>
      <w:tr w:rsidR="008F7A6E" w:rsidRPr="008F7A6E" w:rsidTr="005429AF">
        <w:trPr>
          <w:trHeight w:val="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403,1</w:t>
            </w:r>
          </w:p>
        </w:tc>
      </w:tr>
      <w:tr w:rsidR="008F7A6E" w:rsidRPr="008F7A6E" w:rsidTr="005429A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21 274,4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7 046,7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7 039,7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7 030,4</w:t>
            </w:r>
          </w:p>
        </w:tc>
      </w:tr>
      <w:tr w:rsidR="008F7A6E" w:rsidRPr="008F7A6E" w:rsidTr="005429AF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95 092,7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93 301,9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93 331,5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6E" w:rsidRPr="000B1FD6" w:rsidRDefault="008F7A6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93 333,6</w:t>
            </w:r>
          </w:p>
        </w:tc>
      </w:tr>
      <w:tr w:rsidR="00E652D3" w:rsidRPr="008F7A6E" w:rsidTr="005429AF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306 372,2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259 632,6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243 312,6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257 559,2</w:t>
            </w:r>
          </w:p>
        </w:tc>
      </w:tr>
      <w:tr w:rsidR="00E652D3" w:rsidRPr="008F7A6E" w:rsidTr="005429AF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8 698,4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8 243,1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8 242,7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8 242,7</w:t>
            </w:r>
          </w:p>
        </w:tc>
      </w:tr>
      <w:tr w:rsidR="00E652D3" w:rsidRPr="008F7A6E" w:rsidTr="005429AF">
        <w:trPr>
          <w:trHeight w:val="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43 608,8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10 952,6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10 952,6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10 952,6</w:t>
            </w:r>
          </w:p>
        </w:tc>
      </w:tr>
      <w:tr w:rsidR="00E652D3" w:rsidRPr="008F7A6E" w:rsidTr="005429AF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396,3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248,9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248,9</w:t>
            </w:r>
          </w:p>
        </w:tc>
      </w:tr>
      <w:tr w:rsidR="00E652D3" w:rsidRPr="008F7A6E" w:rsidTr="005429AF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29 733,5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900,0</w:t>
            </w:r>
          </w:p>
        </w:tc>
      </w:tr>
      <w:tr w:rsidR="00E652D3" w:rsidRPr="008F7A6E" w:rsidTr="005429AF">
        <w:trPr>
          <w:trHeight w:val="4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"Реализация молодежной политики  и патриотического  воспитания граждан в МО Красноуфимский округ до 2024 года"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2 896,0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2 018,9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2 018,9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2 018,9</w:t>
            </w:r>
          </w:p>
        </w:tc>
      </w:tr>
      <w:tr w:rsidR="00E652D3" w:rsidRPr="008F7A6E" w:rsidTr="005429AF">
        <w:trPr>
          <w:trHeight w:val="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652D3" w:rsidRPr="000B1FD6" w:rsidRDefault="00E652D3" w:rsidP="005429A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75,5</w:t>
            </w:r>
          </w:p>
        </w:tc>
      </w:tr>
      <w:tr w:rsidR="00E652D3" w:rsidRPr="008F7A6E" w:rsidTr="005429A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Итого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1 526 682,5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1 354 579,9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1 328 594,5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D3" w:rsidRPr="000B1FD6" w:rsidRDefault="00E652D3" w:rsidP="00E652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0B1FD6">
              <w:rPr>
                <w:rFonts w:ascii="Liberation Serif" w:eastAsiaTheme="minorHAnsi" w:hAnsi="Liberation Serif" w:cs="Times New Roman"/>
                <w:b/>
                <w:bCs/>
                <w:color w:val="000000"/>
                <w:sz w:val="16"/>
                <w:szCs w:val="16"/>
                <w:lang w:val="ru-RU" w:bidi="ar-SA"/>
              </w:rPr>
              <w:t>1 350 928,3</w:t>
            </w:r>
          </w:p>
        </w:tc>
      </w:tr>
    </w:tbl>
    <w:p w:rsidR="009B74AA" w:rsidRPr="000B1FD6" w:rsidRDefault="005429AF" w:rsidP="005429AF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    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>Действие 14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муниципальных программ заканчивается 2024 годом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>Действие 1 муниципал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ьной программы начинается с 2020 </w:t>
      </w:r>
      <w:r w:rsidR="007D04F9" w:rsidRPr="000B1FD6">
        <w:rPr>
          <w:rFonts w:ascii="Liberation Serif" w:hAnsi="Liberation Serif" w:cs="Times New Roman"/>
          <w:sz w:val="28"/>
          <w:szCs w:val="28"/>
          <w:lang w:val="ru-RU"/>
        </w:rPr>
        <w:t>года и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заканчивается 2025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годом, </w:t>
      </w:r>
      <w:r w:rsidR="00F3504E" w:rsidRPr="000B1FD6">
        <w:rPr>
          <w:rFonts w:ascii="Liberation Serif" w:hAnsi="Liberation Serif" w:cs="Times New Roman"/>
          <w:sz w:val="28"/>
          <w:szCs w:val="28"/>
          <w:lang w:val="ru-RU"/>
        </w:rPr>
        <w:t>то есть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срок реали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>зации  муниципальных программ  6</w:t>
      </w:r>
      <w:r w:rsidR="009B74AA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лет.</w:t>
      </w:r>
    </w:p>
    <w:p w:rsidR="009B74AA" w:rsidRPr="000B1FD6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Часть муниципальных программ планируется реализовать с привлечением областного и </w:t>
      </w:r>
      <w:r w:rsidR="005429AF" w:rsidRPr="000B1FD6">
        <w:rPr>
          <w:rFonts w:ascii="Liberation Serif" w:hAnsi="Liberation Serif" w:cs="Times New Roman"/>
          <w:sz w:val="28"/>
          <w:szCs w:val="28"/>
          <w:lang w:val="ru-RU"/>
        </w:rPr>
        <w:t>федерального бюджетов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в рамках государственных программ.</w:t>
      </w:r>
    </w:p>
    <w:p w:rsidR="009B74AA" w:rsidRPr="000B1FD6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Расходы</w:t>
      </w:r>
      <w:r w:rsidR="00777A16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на реализацию муниципальных программ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, уч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>тенные в Проекте решения на 2021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 (1</w:t>
      </w:r>
      <w:r w:rsidR="001D5AD4" w:rsidRPr="000B1FD6">
        <w:rPr>
          <w:rFonts w:ascii="Liberation Serif" w:hAnsi="Liberation Serif" w:cs="Times New Roman"/>
          <w:sz w:val="28"/>
          <w:szCs w:val="28"/>
        </w:rPr>
        <w:t> 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>354 579,9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рублей), по отно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>шению к уточнённым расходам 2020 года (1 526 682,5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рублей) имеет </w:t>
      </w:r>
      <w:r w:rsidR="004D7F6C" w:rsidRPr="000B1FD6">
        <w:rPr>
          <w:rFonts w:ascii="Liberation Serif" w:hAnsi="Liberation Serif" w:cs="Times New Roman"/>
          <w:sz w:val="28"/>
          <w:szCs w:val="28"/>
          <w:lang w:val="ru-RU"/>
        </w:rPr>
        <w:t>отрицательную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динамику</w:t>
      </w:r>
      <w:r w:rsidR="00F77022" w:rsidRPr="000B1FD6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4D7F6C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отклонение 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состав</w:t>
      </w:r>
      <w:r w:rsidR="004D7F6C" w:rsidRPr="000B1FD6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л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>о 172 102,6 тыс. рублей или 11,2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%. </w:t>
      </w:r>
    </w:p>
    <w:p w:rsidR="009B74AA" w:rsidRPr="000B1FD6" w:rsidRDefault="009B74A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В составе документов к</w:t>
      </w:r>
      <w:r w:rsidR="001D5AD4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Проекту решения представлены 15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429AF" w:rsidRPr="000B1FD6">
        <w:rPr>
          <w:rFonts w:ascii="Liberation Serif" w:hAnsi="Liberation Serif" w:cs="Times New Roman"/>
          <w:sz w:val="28"/>
          <w:szCs w:val="28"/>
          <w:lang w:val="ru-RU"/>
        </w:rPr>
        <w:t>паспортов утвержденных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муниципальных программ. </w:t>
      </w:r>
    </w:p>
    <w:p w:rsidR="009B74AA" w:rsidRPr="000B1FD6" w:rsidRDefault="009B74AA" w:rsidP="009B74AA">
      <w:pPr>
        <w:spacing w:before="0" w:after="0" w:line="240" w:lineRule="auto"/>
        <w:jc w:val="both"/>
        <w:rPr>
          <w:rFonts w:ascii="Liberation Serif" w:hAnsi="Liberation Serif" w:cs="Times New Roman"/>
          <w:lang w:val="ru-RU"/>
        </w:rPr>
      </w:pPr>
    </w:p>
    <w:p w:rsidR="000A22CC" w:rsidRPr="000B1FD6" w:rsidRDefault="000A22CC" w:rsidP="009B74AA">
      <w:pPr>
        <w:spacing w:before="0" w:after="0" w:line="240" w:lineRule="auto"/>
        <w:jc w:val="center"/>
        <w:rPr>
          <w:rFonts w:ascii="Liberation Serif" w:hAnsi="Liberation Serif" w:cs="Times New Roman"/>
          <w:i/>
          <w:iCs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i/>
          <w:iCs/>
          <w:sz w:val="28"/>
          <w:szCs w:val="28"/>
          <w:lang w:val="ru-RU"/>
        </w:rPr>
        <w:t xml:space="preserve">7. Дефицит местного бюджета и источники финансирования </w:t>
      </w:r>
    </w:p>
    <w:p w:rsidR="000A22CC" w:rsidRPr="000B1FD6" w:rsidRDefault="000A22CC" w:rsidP="009B74AA">
      <w:pPr>
        <w:spacing w:before="0" w:after="0" w:line="240" w:lineRule="auto"/>
        <w:jc w:val="center"/>
        <w:rPr>
          <w:rFonts w:ascii="Liberation Serif" w:hAnsi="Liberation Serif" w:cs="Times New Roman"/>
          <w:i/>
          <w:iCs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i/>
          <w:iCs/>
          <w:sz w:val="28"/>
          <w:szCs w:val="28"/>
          <w:lang w:val="ru-RU"/>
        </w:rPr>
        <w:t>дефицита местного бюджета</w:t>
      </w:r>
    </w:p>
    <w:p w:rsidR="000A22CC" w:rsidRPr="000B1FD6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Проект ре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>шения на 2021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 сбалансирован - объём доходов и поступлений из источников дефицита соответствует объёму предусмотренных расходов. </w:t>
      </w:r>
    </w:p>
    <w:p w:rsidR="000A22CC" w:rsidRPr="000B1FD6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дефицит местного бюджета составит 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>2021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B8366D" w:rsidRPr="000B1FD6">
        <w:rPr>
          <w:rFonts w:ascii="Liberation Serif" w:hAnsi="Liberation Serif" w:cs="Times New Roman"/>
          <w:sz w:val="28"/>
          <w:szCs w:val="28"/>
        </w:rPr>
        <w:t> 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>132,8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>или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5,0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>, в 2022 году – 7427,4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>рублей или 5%, в 2023 году – 7 845,5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5%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требованиям, предусмотренным пунктом 3 статьи 92.1 Б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К 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Р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>Ф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A22CC" w:rsidRPr="000B1FD6" w:rsidRDefault="000A22CC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highlight w:val="yellow"/>
          <w:lang w:val="ru-RU"/>
        </w:rPr>
      </w:pPr>
    </w:p>
    <w:p w:rsidR="000A22CC" w:rsidRPr="000B1FD6" w:rsidRDefault="000A22CC" w:rsidP="00F77022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Динамика и структура источников внутреннего финансирования дефицита бюджета в 20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>20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1A350D" w:rsidRPr="000B1FD6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годах приведена в таблице 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A22CC" w:rsidRPr="000B1FD6" w:rsidRDefault="000A22CC" w:rsidP="009B74AA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</w:rPr>
        <w:t xml:space="preserve">Таблица </w:t>
      </w:r>
      <w:r w:rsidR="00B8366D" w:rsidRPr="000B1FD6">
        <w:rPr>
          <w:rFonts w:ascii="Liberation Serif" w:hAnsi="Liberation Serif" w:cs="Times New Roman"/>
          <w:sz w:val="28"/>
          <w:szCs w:val="28"/>
          <w:lang w:val="ru-RU"/>
        </w:rPr>
        <w:t>9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559"/>
        <w:gridCol w:w="1283"/>
        <w:gridCol w:w="1081"/>
        <w:gridCol w:w="2341"/>
      </w:tblGrid>
      <w:tr w:rsidR="000A22CC" w:rsidRPr="000B1FD6" w:rsidTr="00D9324F">
        <w:trPr>
          <w:trHeight w:val="225"/>
        </w:trPr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Вид источников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B8366D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Уточненный план   2020</w:t>
            </w:r>
            <w:r w:rsidR="000A22CC"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Проект решения</w:t>
            </w:r>
          </w:p>
        </w:tc>
      </w:tr>
      <w:tr w:rsidR="000A22CC" w:rsidRPr="000B1FD6" w:rsidTr="00D9324F">
        <w:trPr>
          <w:trHeight w:val="247"/>
        </w:trPr>
        <w:tc>
          <w:tcPr>
            <w:tcW w:w="3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0B1FD6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0B1FD6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</w:t>
            </w:r>
            <w:r w:rsidR="00B8366D"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21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202</w:t>
            </w:r>
            <w:r w:rsidR="00B8366D"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202</w:t>
            </w:r>
            <w:r w:rsidR="00B8366D"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3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</w:tr>
      <w:tr w:rsidR="000A22CC" w:rsidRPr="000B1FD6" w:rsidTr="00D9324F">
        <w:trPr>
          <w:trHeight w:val="247"/>
        </w:trPr>
        <w:tc>
          <w:tcPr>
            <w:tcW w:w="3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0B1FD6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тыс.</w:t>
            </w:r>
            <w:r w:rsidR="00C42F08"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тыс.</w:t>
            </w:r>
            <w:r w:rsidR="00C42F08"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0B1FD6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тыс.</w:t>
            </w:r>
            <w:r w:rsidR="00C42F08"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руб.</w:t>
            </w:r>
          </w:p>
        </w:tc>
      </w:tr>
      <w:tr w:rsidR="001A350D" w:rsidRPr="000B1FD6" w:rsidTr="00D9324F">
        <w:trPr>
          <w:trHeight w:val="44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350D" w:rsidRPr="000B1FD6" w:rsidRDefault="001A350D" w:rsidP="009B74A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Бюджетные кредиты от других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50D" w:rsidRPr="000B1FD6" w:rsidRDefault="00D9324F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-200,3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50D" w:rsidRPr="000B1FD6" w:rsidRDefault="00B8366D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-200,3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50D" w:rsidRPr="000B1FD6" w:rsidRDefault="00B8366D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350D" w:rsidRPr="000B1FD6" w:rsidRDefault="00BB2461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8366D" w:rsidRPr="000B1FD6" w:rsidTr="00D9324F">
        <w:trPr>
          <w:trHeight w:val="5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366D" w:rsidRPr="000B1FD6" w:rsidRDefault="00B8366D" w:rsidP="00B8366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366D" w:rsidRPr="000B1FD6" w:rsidRDefault="00D9324F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10877,7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D9324F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-330,1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-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235,8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182,3</w:t>
            </w:r>
          </w:p>
        </w:tc>
      </w:tr>
      <w:tr w:rsidR="00B8366D" w:rsidRPr="000B1FD6" w:rsidTr="00D9324F">
        <w:trPr>
          <w:trHeight w:val="4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366D" w:rsidRPr="000B1FD6" w:rsidRDefault="00B8366D" w:rsidP="00B8366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Исполнение</w:t>
            </w:r>
            <w:r w:rsidR="000B1FD6"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государственных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366D" w:rsidRPr="000B1FD6" w:rsidRDefault="00D9324F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37000,0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8366D" w:rsidRPr="000B1FD6" w:rsidTr="00D9324F">
        <w:trPr>
          <w:trHeight w:val="4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366D" w:rsidRPr="000B1FD6" w:rsidRDefault="00B8366D" w:rsidP="00B8366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Бюджетные кредиты, предоставленные внутри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366D" w:rsidRPr="000B1FD6" w:rsidRDefault="00D9324F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43364,6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7663,2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7663,2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6D" w:rsidRPr="000B1FD6" w:rsidRDefault="00B8366D" w:rsidP="00B8366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7663,2</w:t>
            </w:r>
          </w:p>
        </w:tc>
      </w:tr>
      <w:tr w:rsidR="00D440EB" w:rsidRPr="000B1FD6" w:rsidTr="00D9324F">
        <w:trPr>
          <w:trHeight w:val="6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40EB" w:rsidRPr="000B1FD6" w:rsidRDefault="00D440EB" w:rsidP="00D440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Итого источников внутреннего финансирования дефицита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0EB" w:rsidRPr="000B1FD6" w:rsidRDefault="00D9324F" w:rsidP="00D440EB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43364,6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0EB" w:rsidRPr="000B1FD6" w:rsidRDefault="00D440EB" w:rsidP="00D440EB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7663,2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0EB" w:rsidRPr="000B1FD6" w:rsidRDefault="00D440EB" w:rsidP="00D440EB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7663,2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0EB" w:rsidRPr="000B1FD6" w:rsidRDefault="00D440EB" w:rsidP="00D440EB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0B1FD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7663,2</w:t>
            </w:r>
          </w:p>
        </w:tc>
      </w:tr>
    </w:tbl>
    <w:p w:rsidR="000A22CC" w:rsidRPr="000B1FD6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Основными источниками внутреннего финансирования дефицита местного бюджета являются иные источники финансирования дефицита, а именно </w:t>
      </w:r>
      <w:r w:rsidR="00D440EB" w:rsidRPr="000B1FD6">
        <w:rPr>
          <w:rFonts w:ascii="Liberation Serif" w:hAnsi="Liberation Serif" w:cs="Times New Roman"/>
          <w:sz w:val="28"/>
          <w:szCs w:val="28"/>
          <w:lang w:val="ru-RU"/>
        </w:rPr>
        <w:t>возврат бюджетных</w:t>
      </w:r>
      <w:r w:rsidRPr="000B1FD6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кредитов, предоставленных внутри страны.</w:t>
      </w:r>
    </w:p>
    <w:p w:rsidR="000A22CC" w:rsidRPr="000B1FD6" w:rsidRDefault="000A22CC" w:rsidP="009B74AA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 приложениями № </w:t>
      </w:r>
      <w:r w:rsidR="00082CA6" w:rsidRPr="000B1FD6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к Проекту решения, Программ</w:t>
      </w:r>
      <w:r w:rsidR="00082CA6" w:rsidRPr="000B1FD6">
        <w:rPr>
          <w:rFonts w:ascii="Liberation Serif" w:hAnsi="Liberation Serif" w:cs="Times New Roman"/>
          <w:sz w:val="28"/>
          <w:szCs w:val="28"/>
          <w:lang w:val="ru-RU"/>
        </w:rPr>
        <w:t>ой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внутренних заимствований МО </w:t>
      </w:r>
      <w:r w:rsidRPr="000B1FD6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Красноуфимский округ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бюджетные 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ассигнования, направляемые на погашение задолженности местного бюджета перед вышестоящим бюджетом по бюджетному кредиту, предоставленному из областного бюджета, составляют </w:t>
      </w:r>
      <w:r w:rsidR="00082CA6" w:rsidRPr="000B1FD6">
        <w:rPr>
          <w:rFonts w:ascii="Liberation Serif" w:hAnsi="Liberation Serif" w:cs="Times New Roman"/>
          <w:sz w:val="28"/>
          <w:szCs w:val="28"/>
          <w:lang w:val="ru-RU"/>
        </w:rPr>
        <w:t>в 20</w:t>
      </w:r>
      <w:r w:rsidR="00D440EB" w:rsidRPr="000B1FD6">
        <w:rPr>
          <w:rFonts w:ascii="Liberation Serif" w:hAnsi="Liberation Serif" w:cs="Times New Roman"/>
          <w:sz w:val="28"/>
          <w:szCs w:val="28"/>
          <w:lang w:val="ru-RU"/>
        </w:rPr>
        <w:t>21</w:t>
      </w:r>
      <w:r w:rsidR="00082CA6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>в сумме 200,3</w:t>
      </w:r>
      <w:r w:rsidR="00082CA6" w:rsidRPr="000B1FD6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D440EB" w:rsidRPr="000B1FD6">
        <w:rPr>
          <w:rFonts w:ascii="Liberation Serif" w:hAnsi="Liberation Serif" w:cs="Times New Roman"/>
          <w:sz w:val="28"/>
          <w:szCs w:val="28"/>
          <w:lang w:val="ru-RU"/>
        </w:rPr>
        <w:t>тыс. рублей.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0A22CC" w:rsidRPr="000B1FD6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033CB0" w:rsidRPr="000B1FD6" w:rsidRDefault="00033CB0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b/>
          <w:i/>
          <w:sz w:val="28"/>
          <w:szCs w:val="28"/>
          <w:lang w:val="ru-RU"/>
        </w:rPr>
        <w:t>Выводы:</w:t>
      </w:r>
    </w:p>
    <w:p w:rsidR="0080539F" w:rsidRPr="000B1FD6" w:rsidRDefault="0080539F" w:rsidP="000B1FD6">
      <w:pPr>
        <w:spacing w:line="240" w:lineRule="auto"/>
        <w:ind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val="ru-RU" w:bidi="ar-SA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0B1FD6" w:rsidRPr="000B1FD6">
        <w:rPr>
          <w:rFonts w:ascii="Liberation Serif" w:hAnsi="Liberation Serif"/>
          <w:color w:val="000000" w:themeColor="text1"/>
          <w:sz w:val="28"/>
          <w:szCs w:val="28"/>
          <w:lang w:val="ru-RU"/>
        </w:rPr>
        <w:t xml:space="preserve"> Проект решения соответствует требованиям, установленным бюджетным законодательством.</w:t>
      </w:r>
    </w:p>
    <w:p w:rsidR="00E37D77" w:rsidRPr="000B1FD6" w:rsidRDefault="000B1FD6" w:rsidP="000B1FD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2.</w:t>
      </w:r>
      <w:r w:rsidR="003A35D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37D77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Ревизионная комиссия считает, что Проект решения необходимо вынести на </w:t>
      </w:r>
      <w:r w:rsidR="003A35DE" w:rsidRPr="000B1FD6">
        <w:rPr>
          <w:rFonts w:ascii="Liberation Serif" w:hAnsi="Liberation Serif" w:cs="Times New Roman"/>
          <w:sz w:val="28"/>
          <w:szCs w:val="28"/>
          <w:lang w:val="ru-RU"/>
        </w:rPr>
        <w:t>заседание Думы</w:t>
      </w:r>
      <w:r w:rsidR="00E37D77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для рассмотрения в первом чтении.</w:t>
      </w:r>
    </w:p>
    <w:p w:rsidR="00B54697" w:rsidRPr="000B1FD6" w:rsidRDefault="00B54697" w:rsidP="000B1FD6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B54697" w:rsidRPr="000B1FD6" w:rsidRDefault="00B54697" w:rsidP="000B1FD6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>Председатель Ревизионной комиссии</w:t>
      </w:r>
    </w:p>
    <w:p w:rsidR="0080539F" w:rsidRPr="000B1FD6" w:rsidRDefault="00B54697" w:rsidP="000B1FD6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МО   </w:t>
      </w:r>
      <w:r w:rsidR="0080539F" w:rsidRPr="000B1FD6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</w:t>
      </w:r>
      <w:r w:rsidR="0080539F"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          </w:t>
      </w:r>
      <w:r w:rsidRPr="000B1FD6">
        <w:rPr>
          <w:rFonts w:ascii="Liberation Serif" w:hAnsi="Liberation Serif" w:cs="Times New Roman"/>
          <w:sz w:val="28"/>
          <w:szCs w:val="28"/>
          <w:lang w:val="ru-RU"/>
        </w:rPr>
        <w:t xml:space="preserve">       И.Г. Тебнева</w:t>
      </w:r>
    </w:p>
    <w:p w:rsidR="0080539F" w:rsidRPr="000B1FD6" w:rsidRDefault="0080539F" w:rsidP="000B1FD6">
      <w:pPr>
        <w:spacing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80539F" w:rsidRPr="000B1FD6" w:rsidRDefault="0080539F" w:rsidP="0080539F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80539F" w:rsidRPr="000B1FD6" w:rsidRDefault="0080539F" w:rsidP="0080539F">
      <w:pPr>
        <w:rPr>
          <w:rFonts w:ascii="Liberation Serif" w:hAnsi="Liberation Serif" w:cs="Times New Roman"/>
          <w:sz w:val="28"/>
          <w:szCs w:val="28"/>
          <w:lang w:val="ru-RU"/>
        </w:rPr>
      </w:pPr>
    </w:p>
    <w:sectPr w:rsidR="0080539F" w:rsidRPr="000B1FD6" w:rsidSect="00EF515B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EF" w:rsidRDefault="007B78EF" w:rsidP="00EF515B">
      <w:pPr>
        <w:spacing w:before="0" w:after="0" w:line="240" w:lineRule="auto"/>
      </w:pPr>
      <w:r>
        <w:separator/>
      </w:r>
    </w:p>
  </w:endnote>
  <w:endnote w:type="continuationSeparator" w:id="0">
    <w:p w:rsidR="007B78EF" w:rsidRDefault="007B78EF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EF" w:rsidRDefault="007B78EF" w:rsidP="00EF515B">
      <w:pPr>
        <w:spacing w:before="0" w:after="0" w:line="240" w:lineRule="auto"/>
      </w:pPr>
      <w:r>
        <w:separator/>
      </w:r>
    </w:p>
  </w:footnote>
  <w:footnote w:type="continuationSeparator" w:id="0">
    <w:p w:rsidR="007B78EF" w:rsidRDefault="007B78EF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1641"/>
      <w:docPartObj>
        <w:docPartGallery w:val="Page Numbers (Top of Page)"/>
        <w:docPartUnique/>
      </w:docPartObj>
    </w:sdtPr>
    <w:sdtContent>
      <w:p w:rsidR="00F3504E" w:rsidRDefault="00F3504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04E" w:rsidRDefault="00F350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773"/>
    <w:rsid w:val="00001EFD"/>
    <w:rsid w:val="000028A7"/>
    <w:rsid w:val="0000798C"/>
    <w:rsid w:val="00013AD8"/>
    <w:rsid w:val="000202E4"/>
    <w:rsid w:val="00032227"/>
    <w:rsid w:val="000322C6"/>
    <w:rsid w:val="00033CB0"/>
    <w:rsid w:val="00040844"/>
    <w:rsid w:val="00071C12"/>
    <w:rsid w:val="00082CA6"/>
    <w:rsid w:val="00082CBE"/>
    <w:rsid w:val="000A22CC"/>
    <w:rsid w:val="000A4664"/>
    <w:rsid w:val="000A4757"/>
    <w:rsid w:val="000A543D"/>
    <w:rsid w:val="000B1FD6"/>
    <w:rsid w:val="000B4BC7"/>
    <w:rsid w:val="000C3288"/>
    <w:rsid w:val="000C7C45"/>
    <w:rsid w:val="000D4D50"/>
    <w:rsid w:val="000E2E52"/>
    <w:rsid w:val="000E6B0F"/>
    <w:rsid w:val="000F7FAD"/>
    <w:rsid w:val="001105CB"/>
    <w:rsid w:val="00112F75"/>
    <w:rsid w:val="0012764D"/>
    <w:rsid w:val="001373E8"/>
    <w:rsid w:val="0016686A"/>
    <w:rsid w:val="001744BB"/>
    <w:rsid w:val="00183411"/>
    <w:rsid w:val="00192744"/>
    <w:rsid w:val="001A350D"/>
    <w:rsid w:val="001A5EB3"/>
    <w:rsid w:val="001B3EE5"/>
    <w:rsid w:val="001D5AD4"/>
    <w:rsid w:val="001D7E3D"/>
    <w:rsid w:val="001F09AF"/>
    <w:rsid w:val="00215B4D"/>
    <w:rsid w:val="0022548F"/>
    <w:rsid w:val="00242BBC"/>
    <w:rsid w:val="00256643"/>
    <w:rsid w:val="00262AA0"/>
    <w:rsid w:val="00270D66"/>
    <w:rsid w:val="002A4466"/>
    <w:rsid w:val="002A62C0"/>
    <w:rsid w:val="002C0EEC"/>
    <w:rsid w:val="002C11FB"/>
    <w:rsid w:val="002C7149"/>
    <w:rsid w:val="002F4836"/>
    <w:rsid w:val="00303FAC"/>
    <w:rsid w:val="00304FB9"/>
    <w:rsid w:val="00312165"/>
    <w:rsid w:val="00326CF0"/>
    <w:rsid w:val="00334CD8"/>
    <w:rsid w:val="00336A44"/>
    <w:rsid w:val="00345D9A"/>
    <w:rsid w:val="003515A5"/>
    <w:rsid w:val="00361885"/>
    <w:rsid w:val="0036518F"/>
    <w:rsid w:val="003717DA"/>
    <w:rsid w:val="00377086"/>
    <w:rsid w:val="003828CA"/>
    <w:rsid w:val="003A35DE"/>
    <w:rsid w:val="003B6054"/>
    <w:rsid w:val="003B7B65"/>
    <w:rsid w:val="003D55A7"/>
    <w:rsid w:val="003E182D"/>
    <w:rsid w:val="003E6ABC"/>
    <w:rsid w:val="00407495"/>
    <w:rsid w:val="00415773"/>
    <w:rsid w:val="00433AAF"/>
    <w:rsid w:val="0043609D"/>
    <w:rsid w:val="00444D89"/>
    <w:rsid w:val="00444EA7"/>
    <w:rsid w:val="00447F38"/>
    <w:rsid w:val="00451756"/>
    <w:rsid w:val="004547BA"/>
    <w:rsid w:val="00467B6D"/>
    <w:rsid w:val="004707C2"/>
    <w:rsid w:val="00487AA8"/>
    <w:rsid w:val="00491CAE"/>
    <w:rsid w:val="004954EA"/>
    <w:rsid w:val="004A2AE7"/>
    <w:rsid w:val="004A2B1F"/>
    <w:rsid w:val="004A3098"/>
    <w:rsid w:val="004C0047"/>
    <w:rsid w:val="004C616C"/>
    <w:rsid w:val="004D7F6C"/>
    <w:rsid w:val="004E17D8"/>
    <w:rsid w:val="004F6D25"/>
    <w:rsid w:val="00501177"/>
    <w:rsid w:val="00511CC9"/>
    <w:rsid w:val="00515E18"/>
    <w:rsid w:val="005168B7"/>
    <w:rsid w:val="00521C6A"/>
    <w:rsid w:val="00530E9B"/>
    <w:rsid w:val="005429AF"/>
    <w:rsid w:val="0055629E"/>
    <w:rsid w:val="00563645"/>
    <w:rsid w:val="00571764"/>
    <w:rsid w:val="00584DC0"/>
    <w:rsid w:val="00585829"/>
    <w:rsid w:val="005924B9"/>
    <w:rsid w:val="005970ED"/>
    <w:rsid w:val="005A04AD"/>
    <w:rsid w:val="005A729A"/>
    <w:rsid w:val="005A75DA"/>
    <w:rsid w:val="005C1B83"/>
    <w:rsid w:val="005D39EA"/>
    <w:rsid w:val="005D52EC"/>
    <w:rsid w:val="005E1C86"/>
    <w:rsid w:val="006149D1"/>
    <w:rsid w:val="0064578F"/>
    <w:rsid w:val="00664916"/>
    <w:rsid w:val="00685E7F"/>
    <w:rsid w:val="0069084C"/>
    <w:rsid w:val="00690BD9"/>
    <w:rsid w:val="006B1450"/>
    <w:rsid w:val="006B25ED"/>
    <w:rsid w:val="006C3757"/>
    <w:rsid w:val="006C7008"/>
    <w:rsid w:val="006E7B62"/>
    <w:rsid w:val="006F6CB3"/>
    <w:rsid w:val="00700F11"/>
    <w:rsid w:val="0070632B"/>
    <w:rsid w:val="00710421"/>
    <w:rsid w:val="0074503C"/>
    <w:rsid w:val="007465D4"/>
    <w:rsid w:val="00752ADA"/>
    <w:rsid w:val="00753465"/>
    <w:rsid w:val="00764B37"/>
    <w:rsid w:val="00767A07"/>
    <w:rsid w:val="00773A39"/>
    <w:rsid w:val="00774981"/>
    <w:rsid w:val="00777A16"/>
    <w:rsid w:val="007811CE"/>
    <w:rsid w:val="0079060E"/>
    <w:rsid w:val="00790BE0"/>
    <w:rsid w:val="007B78EF"/>
    <w:rsid w:val="007C73A0"/>
    <w:rsid w:val="007D04F9"/>
    <w:rsid w:val="007D53C0"/>
    <w:rsid w:val="0080539F"/>
    <w:rsid w:val="00815107"/>
    <w:rsid w:val="00817123"/>
    <w:rsid w:val="008276D7"/>
    <w:rsid w:val="00832112"/>
    <w:rsid w:val="00844F5C"/>
    <w:rsid w:val="008C56E8"/>
    <w:rsid w:val="008F7A6E"/>
    <w:rsid w:val="00903190"/>
    <w:rsid w:val="009072BD"/>
    <w:rsid w:val="00916B79"/>
    <w:rsid w:val="00933A21"/>
    <w:rsid w:val="00943D24"/>
    <w:rsid w:val="00954E5D"/>
    <w:rsid w:val="00961E1F"/>
    <w:rsid w:val="00971DBD"/>
    <w:rsid w:val="0098446F"/>
    <w:rsid w:val="00987CD2"/>
    <w:rsid w:val="009A79B6"/>
    <w:rsid w:val="009B2F74"/>
    <w:rsid w:val="009B74AA"/>
    <w:rsid w:val="009C0CE2"/>
    <w:rsid w:val="009C2CE4"/>
    <w:rsid w:val="009C429C"/>
    <w:rsid w:val="009C4933"/>
    <w:rsid w:val="009F3D82"/>
    <w:rsid w:val="00A06425"/>
    <w:rsid w:val="00A105A1"/>
    <w:rsid w:val="00A10B33"/>
    <w:rsid w:val="00A114C9"/>
    <w:rsid w:val="00A12235"/>
    <w:rsid w:val="00A13561"/>
    <w:rsid w:val="00A22034"/>
    <w:rsid w:val="00A51308"/>
    <w:rsid w:val="00A53A46"/>
    <w:rsid w:val="00A553E6"/>
    <w:rsid w:val="00A73B9B"/>
    <w:rsid w:val="00A7481B"/>
    <w:rsid w:val="00A84AC2"/>
    <w:rsid w:val="00A84D7C"/>
    <w:rsid w:val="00AC2027"/>
    <w:rsid w:val="00AC66B4"/>
    <w:rsid w:val="00AD12E9"/>
    <w:rsid w:val="00AD24B4"/>
    <w:rsid w:val="00AF6640"/>
    <w:rsid w:val="00AF7C6E"/>
    <w:rsid w:val="00B00212"/>
    <w:rsid w:val="00B1259C"/>
    <w:rsid w:val="00B21A45"/>
    <w:rsid w:val="00B24B46"/>
    <w:rsid w:val="00B30C5F"/>
    <w:rsid w:val="00B35B0F"/>
    <w:rsid w:val="00B378CE"/>
    <w:rsid w:val="00B54697"/>
    <w:rsid w:val="00B63BA1"/>
    <w:rsid w:val="00B64B64"/>
    <w:rsid w:val="00B65F44"/>
    <w:rsid w:val="00B82B9D"/>
    <w:rsid w:val="00B8366D"/>
    <w:rsid w:val="00B85438"/>
    <w:rsid w:val="00B91089"/>
    <w:rsid w:val="00BA1582"/>
    <w:rsid w:val="00BB2461"/>
    <w:rsid w:val="00BB3D0B"/>
    <w:rsid w:val="00BB781B"/>
    <w:rsid w:val="00BE48F1"/>
    <w:rsid w:val="00BE65B7"/>
    <w:rsid w:val="00BF2891"/>
    <w:rsid w:val="00C02EB4"/>
    <w:rsid w:val="00C10732"/>
    <w:rsid w:val="00C21640"/>
    <w:rsid w:val="00C26747"/>
    <w:rsid w:val="00C31DD7"/>
    <w:rsid w:val="00C42F08"/>
    <w:rsid w:val="00CC5954"/>
    <w:rsid w:val="00D07AB1"/>
    <w:rsid w:val="00D124CD"/>
    <w:rsid w:val="00D17351"/>
    <w:rsid w:val="00D215CA"/>
    <w:rsid w:val="00D35BC5"/>
    <w:rsid w:val="00D440EB"/>
    <w:rsid w:val="00D455A6"/>
    <w:rsid w:val="00D61FB4"/>
    <w:rsid w:val="00D90113"/>
    <w:rsid w:val="00D9324F"/>
    <w:rsid w:val="00D97AE4"/>
    <w:rsid w:val="00DA600F"/>
    <w:rsid w:val="00DA6E1E"/>
    <w:rsid w:val="00DB434E"/>
    <w:rsid w:val="00DC3ABD"/>
    <w:rsid w:val="00DC4BE8"/>
    <w:rsid w:val="00DD45E8"/>
    <w:rsid w:val="00DD4EF2"/>
    <w:rsid w:val="00DD5600"/>
    <w:rsid w:val="00DD7DA6"/>
    <w:rsid w:val="00DE11CB"/>
    <w:rsid w:val="00DE61E3"/>
    <w:rsid w:val="00E26A67"/>
    <w:rsid w:val="00E31631"/>
    <w:rsid w:val="00E3351B"/>
    <w:rsid w:val="00E358AC"/>
    <w:rsid w:val="00E37D77"/>
    <w:rsid w:val="00E652D3"/>
    <w:rsid w:val="00E664BB"/>
    <w:rsid w:val="00E73EF1"/>
    <w:rsid w:val="00E77B22"/>
    <w:rsid w:val="00E849D1"/>
    <w:rsid w:val="00E91361"/>
    <w:rsid w:val="00E92AB9"/>
    <w:rsid w:val="00E97CD6"/>
    <w:rsid w:val="00ED0E38"/>
    <w:rsid w:val="00ED6BAA"/>
    <w:rsid w:val="00EE58A7"/>
    <w:rsid w:val="00EF515B"/>
    <w:rsid w:val="00F045AC"/>
    <w:rsid w:val="00F174EE"/>
    <w:rsid w:val="00F220A1"/>
    <w:rsid w:val="00F3504E"/>
    <w:rsid w:val="00F4395D"/>
    <w:rsid w:val="00F525E6"/>
    <w:rsid w:val="00F62B76"/>
    <w:rsid w:val="00F766E3"/>
    <w:rsid w:val="00F77022"/>
    <w:rsid w:val="00F80DA2"/>
    <w:rsid w:val="00F92960"/>
    <w:rsid w:val="00F93921"/>
    <w:rsid w:val="00F964D4"/>
    <w:rsid w:val="00FC0F84"/>
    <w:rsid w:val="00FC36EC"/>
    <w:rsid w:val="00FC7219"/>
    <w:rsid w:val="00FD22FE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10BC"/>
  <w15:docId w15:val="{41DA5F88-C37B-4F0F-A4BD-75E388A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15773"/>
    <w:pPr>
      <w:ind w:left="720"/>
      <w:contextualSpacing/>
    </w:pPr>
  </w:style>
  <w:style w:type="table" w:styleId="ab">
    <w:name w:val="Table Grid"/>
    <w:basedOn w:val="a1"/>
    <w:uiPriority w:val="59"/>
    <w:rsid w:val="00F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e">
    <w:name w:val="footer"/>
    <w:basedOn w:val="a"/>
    <w:link w:val="af"/>
    <w:uiPriority w:val="99"/>
    <w:semiHidden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7C7237F2230790DA230077A4D2E491CC467931748FED2BFBAB4A986HBe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07C7237F2230790DA22E0A6C2170431CC93D96124CF386E3EEB2FED9E4F673A3HBe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7C7237F2230790DA22E0A6C2170431CC93D96124CF784E0E8B2FED9E4F673A3HBe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803030303030346E-2"/>
          <c:y val="6.5902578796561598E-2"/>
          <c:w val="0.55492424242424265"/>
          <c:h val="0.790830945558739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собственные</c:v>
                </c:pt>
              </c:strCache>
            </c:strRef>
          </c:tx>
          <c:spPr>
            <a:solidFill>
              <a:srgbClr val="9999FF"/>
            </a:solidFill>
            <a:ln w="1343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17.5</c:v>
                </c:pt>
                <c:pt idx="1">
                  <c:v>17.899999999999999</c:v>
                </c:pt>
                <c:pt idx="2">
                  <c:v>20</c:v>
                </c:pt>
                <c:pt idx="3">
                  <c:v>21.5</c:v>
                </c:pt>
                <c:pt idx="4">
                  <c:v>22.3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93-485F-AD74-B6A2E5907E9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rgbClr val="993366"/>
            </a:solidFill>
            <a:ln w="1343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82.5</c:v>
                </c:pt>
                <c:pt idx="1">
                  <c:v>82.1</c:v>
                </c:pt>
                <c:pt idx="2">
                  <c:v>80</c:v>
                </c:pt>
                <c:pt idx="3">
                  <c:v>78.5</c:v>
                </c:pt>
                <c:pt idx="4">
                  <c:v>77.7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93-485F-AD74-B6A2E5907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120768"/>
        <c:axId val="137122560"/>
        <c:axId val="0"/>
      </c:bar3DChart>
      <c:catAx>
        <c:axId val="13712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712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22560"/>
        <c:scaling>
          <c:orientation val="minMax"/>
        </c:scaling>
        <c:delete val="0"/>
        <c:axPos val="l"/>
        <c:majorGridlines>
          <c:spPr>
            <a:ln w="33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7120768"/>
        <c:crosses val="autoZero"/>
        <c:crossBetween val="between"/>
      </c:valAx>
      <c:spPr>
        <a:noFill/>
        <a:ln w="26862">
          <a:noFill/>
        </a:ln>
      </c:spPr>
    </c:plotArea>
    <c:legend>
      <c:legendPos val="r"/>
      <c:layout>
        <c:manualLayout>
          <c:xMode val="edge"/>
          <c:yMode val="edge"/>
          <c:x val="0.66856060606060663"/>
          <c:y val="0.4154727793696385"/>
          <c:w val="0.32386363636364179"/>
          <c:h val="0.16905444126074584"/>
        </c:manualLayout>
      </c:layout>
      <c:overlay val="0"/>
      <c:spPr>
        <a:noFill/>
        <a:ln w="3358">
          <a:solidFill>
            <a:srgbClr val="000000"/>
          </a:solidFill>
          <a:prstDash val="solid"/>
        </a:ln>
      </c:spPr>
      <c:txPr>
        <a:bodyPr/>
        <a:lstStyle/>
        <a:p>
          <a:pPr>
            <a:defRPr sz="14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1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56D0-1521-402B-A1DE-8B118405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7803</Words>
  <Characters>44480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102</cp:revision>
  <cp:lastPrinted>2020-11-18T11:20:00Z</cp:lastPrinted>
  <dcterms:created xsi:type="dcterms:W3CDTF">2019-11-14T07:41:00Z</dcterms:created>
  <dcterms:modified xsi:type="dcterms:W3CDTF">2020-11-20T05:39:00Z</dcterms:modified>
</cp:coreProperties>
</file>