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A" w:rsidRDefault="007D715A" w:rsidP="007D715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7D715A" w:rsidRDefault="007D715A" w:rsidP="007D715A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21.09.2020 г.                                                                                  г. Красноуфимск</w:t>
      </w:r>
    </w:p>
    <w:p w:rsidR="007D715A" w:rsidRDefault="007D715A" w:rsidP="007D715A">
      <w:pPr>
        <w:ind w:firstLine="709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Письмо Думы МО Красноуфимский округ от  18.09.2020 №17 на 1 листе.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Приложения   1,2,3,4,5  к Проекту  решения на 23 листах.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7D715A" w:rsidRDefault="007D715A" w:rsidP="007D715A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  предлагается внести изменения в основные характеристики бюджета: доходы  и расходы бюджета.</w:t>
      </w:r>
    </w:p>
    <w:p w:rsidR="007D715A" w:rsidRDefault="007D715A" w:rsidP="007D715A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При подготовке заключения анализировались показатели Проекта  решения с показателями решения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27.08.2020</w:t>
      </w:r>
      <w:r>
        <w:rPr>
          <w:rFonts w:ascii="Liberation Serif" w:hAnsi="Liberation Serif"/>
          <w:bCs/>
          <w:sz w:val="28"/>
          <w:szCs w:val="28"/>
        </w:rPr>
        <w:t xml:space="preserve"> года № 229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993"/>
        <w:gridCol w:w="992"/>
        <w:gridCol w:w="993"/>
        <w:gridCol w:w="993"/>
        <w:gridCol w:w="1135"/>
        <w:gridCol w:w="139"/>
        <w:gridCol w:w="855"/>
        <w:gridCol w:w="851"/>
        <w:gridCol w:w="852"/>
        <w:gridCol w:w="993"/>
      </w:tblGrid>
      <w:tr w:rsidR="007D715A" w:rsidTr="007D715A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27.08.2020 №229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27.08.2020 г. №229</w:t>
            </w:r>
          </w:p>
        </w:tc>
      </w:tr>
      <w:tr w:rsidR="007D715A" w:rsidTr="007D71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7D715A" w:rsidTr="007D71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7D715A" w:rsidTr="007D71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1533334,4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1291639,6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1311227,1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1543665,1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1314739,1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1334326,6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  <w:tr w:rsidR="007D715A" w:rsidTr="007D71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1573376,4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1282159,6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1583707,1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1305259,1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  <w:tr w:rsidR="007D715A" w:rsidTr="007D715A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условные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6820,0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7D715A" w:rsidRDefault="007D715A" w:rsidP="007D715A">
      <w:pPr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Проектом решения предполагается утвердить прогнозируемый объём доходов на 2020 год в сумме 1 543 665,1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10 330,7 тыс. рублей или  0,67 % 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27.08.2020 года.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Прогнозируемый объём  доходов  на плановый период 2021год предполагается утвердить в сумме 1 314739,1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23 099,5 тыс. рублей или  1,78 % 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 27.08.2020 года.</w:t>
      </w: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Прогнозируемый объём  доходов  на плановый период 2022 год  предполагается утвердить в сумме 1 334 326,6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23 099,5 тыс. рублей или  1,76 % 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 27.08.2020 года</w:t>
      </w:r>
      <w:r>
        <w:rPr>
          <w:rFonts w:ascii="Liberation Serif" w:hAnsi="Liberation Serif"/>
          <w:sz w:val="28"/>
          <w:szCs w:val="28"/>
        </w:rPr>
        <w:t>.</w:t>
      </w:r>
    </w:p>
    <w:p w:rsidR="007D715A" w:rsidRDefault="007D715A" w:rsidP="007D715A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Доходную   часть бюджета   МО Красноуфимский округ  на 2020 год  предполагается увеличить  на 10 330,7 тыс. рублей, за счёт  увеличения  безвозмездных поступлений.</w:t>
      </w:r>
    </w:p>
    <w:p w:rsidR="007D715A" w:rsidRDefault="007D715A" w:rsidP="007D715A">
      <w:pPr>
        <w:tabs>
          <w:tab w:val="left" w:pos="1139"/>
          <w:tab w:val="center" w:pos="4677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Изменение  прогноза доходов  представлено в таблице 2. </w:t>
      </w:r>
    </w:p>
    <w:p w:rsidR="007D715A" w:rsidRDefault="007D715A" w:rsidP="007D71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600" w:type="dxa"/>
        <w:tblInd w:w="93" w:type="dxa"/>
        <w:tblLook w:val="04A0"/>
      </w:tblPr>
      <w:tblGrid>
        <w:gridCol w:w="1404"/>
        <w:gridCol w:w="896"/>
        <w:gridCol w:w="934"/>
        <w:gridCol w:w="933"/>
        <w:gridCol w:w="933"/>
        <w:gridCol w:w="933"/>
        <w:gridCol w:w="933"/>
        <w:gridCol w:w="878"/>
        <w:gridCol w:w="878"/>
        <w:gridCol w:w="878"/>
      </w:tblGrid>
      <w:tr w:rsidR="007D715A" w:rsidTr="007D715A">
        <w:trPr>
          <w:trHeight w:val="9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27.08.2020 №229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27.08.2020 г. №229</w:t>
            </w:r>
          </w:p>
        </w:tc>
      </w:tr>
      <w:tr w:rsidR="007D715A" w:rsidTr="007D715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7D715A" w:rsidTr="007D715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7D715A" w:rsidTr="007D715A">
        <w:trPr>
          <w:trHeight w:val="5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налоговые и неналоговые доходы (собственные  доходы)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279131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287161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303835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279131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287161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303835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77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Безвозмездные поступления из областного 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1254230,4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1004478,6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1007392,1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1264534,1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1027578,1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1030491,6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10303,7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  <w:tr w:rsidR="007D715A" w:rsidTr="007D71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1533334,4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1291639,6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1311227,1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1543665,1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1314739,1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1334326,6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10303,7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</w:tbl>
    <w:p w:rsidR="007D715A" w:rsidRDefault="007D715A" w:rsidP="007D715A">
      <w:pPr>
        <w:rPr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lastRenderedPageBreak/>
        <w:t>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на  2020 год </w:t>
      </w:r>
      <w:r>
        <w:rPr>
          <w:rFonts w:ascii="Liberation Serif" w:hAnsi="Liberation Serif"/>
          <w:i/>
          <w:iCs/>
          <w:sz w:val="28"/>
          <w:szCs w:val="28"/>
        </w:rPr>
        <w:t xml:space="preserve">в сумме 1 264534,1тыс. рублей, что на 10303,7 тыс. рублей больше  утвержденных назначений 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в редакции  от  27.08.2020 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03.09.2020 №620-ПП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в сумме 8354,9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от 27.08.2020 №585-ПП 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Правительства Свердловской области от 16.01.2020 № 3-ПП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«Развитие агропромышленного комплекса и потребительского рынка Свердловской области до 2024 года» субсидии из областного бюджета  в </w:t>
      </w:r>
      <w:r>
        <w:rPr>
          <w:b/>
          <w:color w:val="000000"/>
          <w:sz w:val="28"/>
          <w:szCs w:val="28"/>
          <w:shd w:val="clear" w:color="auto" w:fill="FFFFFF"/>
        </w:rPr>
        <w:t>сумме 135,0 тыс. рублей</w:t>
      </w:r>
      <w:r>
        <w:rPr>
          <w:color w:val="000000"/>
          <w:sz w:val="28"/>
          <w:szCs w:val="28"/>
          <w:shd w:val="clear" w:color="auto" w:fill="FFFFFF"/>
        </w:rPr>
        <w:t xml:space="preserve"> на проведение  кадастровых  работ по образованию  земельных участков  из земель сельскохозяйственного назначения, оформленную в муниципальную собственность.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от 27.08.2020 №587-ПП «</w:t>
      </w:r>
      <w:r>
        <w:rPr>
          <w:color w:val="000000"/>
          <w:sz w:val="28"/>
          <w:szCs w:val="28"/>
          <w:shd w:val="clear" w:color="auto" w:fill="FFFFFF"/>
        </w:rPr>
        <w:t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сумме 1709,2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 xml:space="preserve"> 03.09.2020 №621-ПП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</w:t>
      </w:r>
      <w:r>
        <w:rPr>
          <w:b/>
          <w:color w:val="000000"/>
          <w:sz w:val="28"/>
          <w:szCs w:val="28"/>
          <w:shd w:val="clear" w:color="auto" w:fill="FFFFFF"/>
        </w:rPr>
        <w:t>в сумме 7094,641 тыс. рублей.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Постановления  Правительства Свердловской области от 27.08.2020 №600-ПП «О распределении субвенций местным бюджетам, предоставляемых за счет субвенции областному бюджету, дополнительно выделенной из федерального бюджета в 2020 году,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комиссариаты» </w:t>
      </w:r>
      <w:r>
        <w:rPr>
          <w:b/>
          <w:color w:val="000000"/>
          <w:sz w:val="28"/>
          <w:szCs w:val="28"/>
          <w:shd w:val="clear" w:color="auto" w:fill="FFFFFF"/>
        </w:rPr>
        <w:t>в сумме 189,2 тыс. рублей.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Постановления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 xml:space="preserve"> 03.09.2020 №621-ПП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сумма субсидии уменьшена  на 2341,232 тыс. рублей.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Постановления  Правительства Свердловской области от 27.08.2020 №598-</w:t>
      </w:r>
      <w:r>
        <w:t xml:space="preserve">ПП </w:t>
      </w:r>
      <w:r>
        <w:rPr>
          <w:sz w:val="28"/>
          <w:szCs w:val="28"/>
        </w:rPr>
        <w:t xml:space="preserve">«О внесении изменений в распределение межбюджетных трансфертов из областного бюджета бюджетам муниципальных районов (городских округов)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году, утвержденное постановлением Правительства Свердловской области от 06.02.2020 № 56-ПП» </w:t>
      </w:r>
      <w:r>
        <w:rPr>
          <w:b/>
          <w:sz w:val="28"/>
          <w:szCs w:val="28"/>
        </w:rPr>
        <w:t>межбюджетные  трансферты уменьшены на 16 тыс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рублей</w:t>
      </w:r>
      <w:r>
        <w:rPr>
          <w:sz w:val="28"/>
          <w:szCs w:val="28"/>
        </w:rPr>
        <w:t>, и составляют 24 тыс. рублей.</w:t>
      </w: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Распоряжения Правительства Свердловской области  от 03.08.2020 №328-РП «Об утверждении изменений  в распределение  бюджетных ассигнований по расходам областного бюджета» </w:t>
      </w:r>
      <w:r>
        <w:rPr>
          <w:rFonts w:ascii="Liberation Serif" w:hAnsi="Liberation Serif"/>
          <w:b/>
          <w:sz w:val="28"/>
          <w:szCs w:val="28"/>
        </w:rPr>
        <w:t>сумма межбюджетных трансфертов уменьшена на 4795,0 тыс. рублей.</w:t>
      </w:r>
    </w:p>
    <w:p w:rsidR="007D715A" w:rsidRDefault="007D715A" w:rsidP="007D715A">
      <w:pPr>
        <w:pStyle w:val="a5"/>
        <w:ind w:left="426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   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на 2021 год </w:t>
      </w:r>
      <w:r>
        <w:rPr>
          <w:rFonts w:ascii="Liberation Serif" w:hAnsi="Liberation Serif"/>
          <w:i/>
          <w:iCs/>
          <w:sz w:val="28"/>
          <w:szCs w:val="28"/>
        </w:rPr>
        <w:t xml:space="preserve">в сумме 1 027 578,1 тыс. рублей, что на 23099,5 тыс. рублей больше  утвержденных назначений 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в редакции  от  27.08.2020 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7D715A" w:rsidRDefault="007D715A" w:rsidP="007D715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03.09.2020 №620-ПП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в сумме 23 099,5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 на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 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на 2022 год </w:t>
      </w:r>
      <w:r>
        <w:rPr>
          <w:rFonts w:ascii="Liberation Serif" w:hAnsi="Liberation Serif"/>
          <w:i/>
          <w:iCs/>
          <w:sz w:val="28"/>
          <w:szCs w:val="28"/>
        </w:rPr>
        <w:t xml:space="preserve">в сумме 1 030 491,6 тыс. рублей, что на 23099,5 </w:t>
      </w:r>
      <w:r>
        <w:rPr>
          <w:rFonts w:ascii="Liberation Serif" w:hAnsi="Liberation Serif"/>
          <w:i/>
          <w:iCs/>
          <w:sz w:val="28"/>
          <w:szCs w:val="28"/>
        </w:rPr>
        <w:lastRenderedPageBreak/>
        <w:t xml:space="preserve">тыс. рублей больше  утвержденных назначений 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в редакции  от  27.08.2020  года </w:t>
      </w:r>
      <w:r>
        <w:rPr>
          <w:rFonts w:ascii="Liberation Serif" w:hAnsi="Liberation Serif"/>
          <w:i/>
          <w:iCs/>
          <w:sz w:val="28"/>
          <w:szCs w:val="28"/>
        </w:rPr>
        <w:t xml:space="preserve">на основании:  </w:t>
      </w:r>
    </w:p>
    <w:p w:rsidR="007D715A" w:rsidRDefault="007D715A" w:rsidP="007D715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03.09.2020 №620-ПП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в сумме 23 099,5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 на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доходов по  налоговым и неналоговым  поступлениям на  2020 год и на  плановый период 2021 - 2022 годов  остаётся  без изменения  в сумме 279131,0тыс. рублей, 287 161,0тыс. рублей и 303 835,0тыс. рублей соответственно.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Проектом решения предполагается утвердить объём  расходов на 2020 год в сумме 1 583 707,1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10 303,7 тыс. рублей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27.08.2020 года.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Проектом решения предполагается утвердить объём  расходов на плановый период на 2021 год в сумме 1 305 259,1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23 099,5 тыс. рублей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 27.08.2020 года.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Проектом решения предполагается утвердить объём  расходов на плановый период на 2022 год в сумме 1 308 576,6 тыс. рублей, что на </w:t>
      </w:r>
      <w:r>
        <w:rPr>
          <w:rFonts w:ascii="Liberation Serif" w:hAnsi="Liberation Serif"/>
          <w:sz w:val="28"/>
          <w:szCs w:val="28"/>
        </w:rPr>
        <w:br/>
        <w:t xml:space="preserve">23 099,5 тыс. рублей больше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  27.08.2020 года.</w:t>
      </w: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по разделам бюджетной классификации представлены в таблице3 (в тыс. руб.)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>
        <w:rPr>
          <w:rFonts w:ascii="Liberation Serif" w:hAnsi="Liberation Serif"/>
          <w:sz w:val="28"/>
          <w:szCs w:val="28"/>
        </w:rPr>
        <w:t>3</w:t>
      </w:r>
    </w:p>
    <w:tbl>
      <w:tblPr>
        <w:tblW w:w="10815" w:type="dxa"/>
        <w:tblInd w:w="-703" w:type="dxa"/>
        <w:tblLayout w:type="fixed"/>
        <w:tblLook w:val="04A0"/>
      </w:tblPr>
      <w:tblGrid>
        <w:gridCol w:w="669"/>
        <w:gridCol w:w="1560"/>
        <w:gridCol w:w="992"/>
        <w:gridCol w:w="993"/>
        <w:gridCol w:w="992"/>
        <w:gridCol w:w="1033"/>
        <w:gridCol w:w="992"/>
        <w:gridCol w:w="992"/>
        <w:gridCol w:w="851"/>
        <w:gridCol w:w="850"/>
        <w:gridCol w:w="891"/>
      </w:tblGrid>
      <w:tr w:rsidR="007D715A" w:rsidTr="007D715A">
        <w:trPr>
          <w:trHeight w:val="9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27.08.2020 №229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27.08.2020 №229</w:t>
            </w:r>
          </w:p>
        </w:tc>
      </w:tr>
      <w:tr w:rsidR="007D715A" w:rsidTr="007D715A">
        <w:trPr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7D715A" w:rsidTr="007D715A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163914,9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109595,2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163118,5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-796,4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4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5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14663,3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4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101041,1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61148,0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101176,1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5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176826,3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16954,2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177549,5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16954,2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846244,0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800931,8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826591,7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855054,4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824031,3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8810,4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  <w:tr w:rsidR="007D715A" w:rsidTr="007D715A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144141,6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133719,0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4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121600,1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118487,6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121471,3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D715A" w:rsidTr="007D715A">
        <w:trPr>
          <w:trHeight w:val="2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D715A" w:rsidTr="007D715A">
        <w:trPr>
          <w:trHeight w:val="6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D715A" w:rsidTr="007D715A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1 573 376,4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1 282 159,6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1 285 477,1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1 583 707,2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1 305 259,1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1 308 576,6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10 330,8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23 099,5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23 099,50</w:t>
            </w:r>
          </w:p>
        </w:tc>
      </w:tr>
    </w:tbl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Проектом решения в расходную часть на 2020 год вносятся изменения (увеличение, уменьшение) по следующим разделам: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уменьшаются    на 796,4 тыс. рублей или 0,5 % от утвержденных бюджетных назначений в редакции от 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«Национальная оборона»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увеличиваются   на 189,2тыс. рублей или 13,3 % от утвержденных бюджетных назначений в редакции от 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уменьшаются на  142,7  тыс. рублей </w:t>
      </w:r>
      <w:r>
        <w:rPr>
          <w:rFonts w:ascii="Liberation Serif" w:hAnsi="Liberation Serif"/>
          <w:sz w:val="28"/>
          <w:szCs w:val="28"/>
        </w:rPr>
        <w:lastRenderedPageBreak/>
        <w:t xml:space="preserve">или  1,0 % от утвержденных бюджетных назначений в редакции от 27.08.2020 года. 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«Национальная экономика»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  на  135,0 тыс. рублей  или  0,1 %  от  утвержденных бюджетных назначений в редакции от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723,2 тыс. рублей  или  0,4  %  от  утвержденных бюджетных назначений в редакции от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«Охрана  окружающей  среды»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уменьшаются   на 80,0 тыс. рублей от утвержденных бюджетных назначений в редакции от 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«Образование»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увеличиваются  на  </w:t>
      </w:r>
      <w:r>
        <w:rPr>
          <w:rFonts w:ascii="Liberation Serif" w:hAnsi="Liberation Serif"/>
          <w:sz w:val="28"/>
          <w:szCs w:val="28"/>
        </w:rPr>
        <w:br/>
        <w:t>8 810,4 тыс. рублей или  1,0  %  от  утвержденных бюджетных назначений в редакции от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Культура, кинематография»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увеличиваются на 1600,6тыс. рублей или  1,1 % от утвержденных бюджетных назначений в редакции от 27.08.2020 года. 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«Социальная политика»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уменьшаются на  128,8 тыс. рублей или 0,1% от  утвержденных бюджетных назначений в редакции от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«Физическая культура и спорт»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уменьшаются на  125,5 тыс. рублей или 8,5 % от  утвержденных бюджетных назначений в редакции от  27.08.2020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«Средства массовой информации»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увеличиваются на 145,9 тыс. рублей или 21,9 % от  утвержденных бюджетных назначений в редакции от  27.08.2020 года.</w:t>
      </w:r>
    </w:p>
    <w:p w:rsidR="007D715A" w:rsidRDefault="007D715A" w:rsidP="007D715A">
      <w:pPr>
        <w:pStyle w:val="a5"/>
        <w:ind w:left="928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Проектом решения в расходную часть на 2021и 2022года вносятся изменения по разделу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«Образование»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23099,5 тыс. рублей  или  2,8 % от  утвержденных бюджетных назначений в редакции от  27.08.2020 года ежегодно.</w:t>
      </w:r>
    </w:p>
    <w:p w:rsidR="007D715A" w:rsidRDefault="007D715A" w:rsidP="007D715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4(в тыс. руб.)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tbl>
      <w:tblPr>
        <w:tblW w:w="10200" w:type="dxa"/>
        <w:tblInd w:w="-318" w:type="dxa"/>
        <w:tblLayout w:type="fixed"/>
        <w:tblLook w:val="04A0"/>
      </w:tblPr>
      <w:tblGrid>
        <w:gridCol w:w="567"/>
        <w:gridCol w:w="1416"/>
        <w:gridCol w:w="895"/>
        <w:gridCol w:w="949"/>
        <w:gridCol w:w="896"/>
        <w:gridCol w:w="946"/>
        <w:gridCol w:w="990"/>
        <w:gridCol w:w="991"/>
        <w:gridCol w:w="849"/>
        <w:gridCol w:w="850"/>
        <w:gridCol w:w="851"/>
      </w:tblGrid>
      <w:tr w:rsidR="007D715A" w:rsidTr="007D715A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27.08.2020 №229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27.08.2020 г. №229</w:t>
            </w:r>
          </w:p>
        </w:tc>
      </w:tr>
      <w:tr w:rsidR="007D715A" w:rsidTr="007D715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D715A" w:rsidTr="007D715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</w:tr>
      <w:tr w:rsidR="007D715A" w:rsidTr="007D715A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Администрация 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554194,3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325144,5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554205,1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325144,5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Комитет по управлению имуществом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12373,5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12508,5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833600,9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786771,2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812515,9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842023,7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809870,7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835615,4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  <w:tr w:rsidR="007D715A" w:rsidTr="007D715A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159159,8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151208,1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146123,3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160921,9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151208,1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146123,3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Дума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Ревизионная комиссия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Финансовый отдел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8931,0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1573376,4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1282159,6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1583707,2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1305259,1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10330,7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23099,5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23099,5</w:t>
            </w:r>
          </w:p>
        </w:tc>
      </w:tr>
    </w:tbl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Проектом решения в расходную часть на 2020 год вносятся изменения (увеличение, уменьшение) по главным  распорядителям  бюджетных средств :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10,8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 в редакции от  27.08.2020 года;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>
        <w:rPr>
          <w:rFonts w:eastAsia="Times New Roman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135,0 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 в редакции от  27.08.2020 года;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бюджетные ассигнования 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8422,8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 в редакции от  27.08.2020 года;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бюджетные ассигнования  увеличиваются </w:t>
      </w:r>
      <w:r>
        <w:rPr>
          <w:rFonts w:ascii="Liberation Serif" w:hAnsi="Liberation Serif"/>
          <w:color w:val="000000"/>
          <w:sz w:val="28"/>
          <w:szCs w:val="28"/>
        </w:rPr>
        <w:t xml:space="preserve"> на 1762,1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 в редакции от  27.08.2020 года.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Проектом решения в расходную часть на 2021 и 2022 года вносятся изменения по главному  распорядителю  бюджетных средств -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23 099,5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 в редакции от  27.08.2020 года ежегодно.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 изменения в муниципальные программы.</w:t>
      </w:r>
    </w:p>
    <w:p w:rsidR="007D715A" w:rsidRDefault="007D715A" w:rsidP="007D715A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 муниципальным программам представлены в таблице 5.</w:t>
      </w:r>
    </w:p>
    <w:p w:rsidR="007D715A" w:rsidRDefault="007D715A" w:rsidP="007D715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5</w:t>
      </w:r>
    </w:p>
    <w:tbl>
      <w:tblPr>
        <w:tblW w:w="9780" w:type="dxa"/>
        <w:tblInd w:w="-176" w:type="dxa"/>
        <w:tblLayout w:type="fixed"/>
        <w:tblLook w:val="04A0"/>
      </w:tblPr>
      <w:tblGrid>
        <w:gridCol w:w="680"/>
        <w:gridCol w:w="4847"/>
        <w:gridCol w:w="1430"/>
        <w:gridCol w:w="992"/>
        <w:gridCol w:w="992"/>
        <w:gridCol w:w="839"/>
      </w:tblGrid>
      <w:tr w:rsidR="007D715A" w:rsidTr="007D715A">
        <w:trPr>
          <w:trHeight w:val="72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№ строки</w:t>
            </w:r>
          </w:p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27.08.2020 №229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27.08.2020г. №229</w:t>
            </w:r>
          </w:p>
        </w:tc>
      </w:tr>
      <w:tr w:rsidR="007D715A" w:rsidTr="007D715A">
        <w:trPr>
          <w:trHeight w:val="27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7D715A" w:rsidTr="007D715A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7D715A" w:rsidTr="007D715A">
        <w:trPr>
          <w:trHeight w:val="3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833553,3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841976,1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8422,8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D715A" w:rsidTr="007D715A">
        <w:trPr>
          <w:trHeight w:val="2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159037,6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160799,8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1762,2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7D715A" w:rsidTr="007D715A">
        <w:trPr>
          <w:trHeight w:val="4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4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-125,5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-8,5</w:t>
            </w:r>
          </w:p>
        </w:tc>
      </w:tr>
      <w:tr w:rsidR="007D715A" w:rsidTr="007D715A">
        <w:trPr>
          <w:trHeight w:val="5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21410,2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21381,7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-28,5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-0,1</w:t>
            </w:r>
          </w:p>
        </w:tc>
      </w:tr>
      <w:tr w:rsidR="007D715A" w:rsidTr="007D715A">
        <w:trPr>
          <w:trHeight w:val="6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95597,1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95362,1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-235,0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-0,2</w:t>
            </w:r>
          </w:p>
        </w:tc>
      </w:tr>
      <w:tr w:rsidR="007D715A" w:rsidTr="007D715A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305471,7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306194,9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723,2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7D715A" w:rsidTr="007D715A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6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42712,3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42712,3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4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31,0</w:t>
            </w:r>
          </w:p>
        </w:tc>
      </w:tr>
      <w:tr w:rsidR="007D715A" w:rsidTr="007D715A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29476,5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29476,5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4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  <w:t>2896,0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</w:pPr>
          </w:p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eastAsia="en-US"/>
              </w:rPr>
              <w:t>2896,0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D715A" w:rsidTr="007D715A">
        <w:trPr>
          <w:trHeight w:val="2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1518098,0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1528841,0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10743,0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>
            <w:pPr>
              <w:spacing w:line="276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</w:tbl>
    <w:p w:rsidR="007D715A" w:rsidRDefault="007D715A" w:rsidP="007D715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внести по 9 муниципальным программам.</w:t>
      </w:r>
    </w:p>
    <w:p w:rsidR="007D715A" w:rsidRDefault="007D715A" w:rsidP="007D715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Общую сумму бюджетных назначений, направленных на реализацию муниципальных  программ  Проектом решения предлагается увеличить   на 2020 год в сумме  10743,0 тыс. рублей  или 0,7 % </w:t>
      </w:r>
      <w:r>
        <w:rPr>
          <w:rFonts w:ascii="Liberation Serif" w:hAnsi="Liberation Serif"/>
          <w:sz w:val="28"/>
          <w:szCs w:val="28"/>
        </w:rPr>
        <w:t xml:space="preserve">от утвержденных   бюджетных назначений в  редакции от  27.08.2020 года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 утвердить в размере  1 528 841,0 тыс. рублей, что  составит   96,5%  от утвержденных расходов.  </w:t>
      </w:r>
    </w:p>
    <w:p w:rsidR="007D715A" w:rsidRDefault="007D715A" w:rsidP="007D715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Непрограммные расходы  на 2020  год  предлагается утвердить в сумме 54866,1 тыс. рублей, что составит 3,5  %   от утвержденных расходов.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715A" w:rsidRDefault="007D715A" w:rsidP="007D7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 на 2020 и 2021 годы  не изменился и составляет в сумме 0,4 тыс. рублей ежегодно, то есть в пределах объема расходов, на обслуживание муниципального долга установленного статьёй 111 БК РФ. 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2020 год не изменился и составляет в сумме 40 042,0 тыс. рублей или 28,6%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7D715A" w:rsidRDefault="007D715A" w:rsidP="007D71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5A" w:rsidRDefault="007D715A" w:rsidP="007D715A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Красноуфимский округ    установлены  следующие замечания:</w:t>
      </w:r>
    </w:p>
    <w:p w:rsidR="007D715A" w:rsidRDefault="007D715A" w:rsidP="007D715A">
      <w:pPr>
        <w:pStyle w:val="a5"/>
        <w:numPr>
          <w:ilvl w:val="0"/>
          <w:numId w:val="3"/>
        </w:numPr>
        <w:ind w:left="0" w:firstLine="36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Показатель 2022 года по строкам 28,29  в  приложении№1 Проекта решения указан в размере 1 007 392,129 тыс. рублей</w:t>
      </w:r>
      <w:bookmarkStart w:id="1" w:name="_GoBack"/>
      <w:bookmarkEnd w:id="1"/>
      <w:r>
        <w:rPr>
          <w:bCs/>
          <w:iCs/>
          <w:color w:val="000000" w:themeColor="text1"/>
          <w:sz w:val="28"/>
          <w:szCs w:val="28"/>
        </w:rPr>
        <w:t xml:space="preserve">, что не соответствует </w:t>
      </w:r>
      <w:r>
        <w:rPr>
          <w:bCs/>
          <w:iCs/>
          <w:color w:val="000000" w:themeColor="text1"/>
          <w:sz w:val="28"/>
          <w:szCs w:val="28"/>
        </w:rPr>
        <w:lastRenderedPageBreak/>
        <w:t>суммарному итогу строк 30,33,40,43,52  и  показателю п.п.1.1 текстовой части Проекта решения  отклонение составило в размере 23099,5 тыс. рублей.</w:t>
      </w:r>
    </w:p>
    <w:p w:rsidR="007D715A" w:rsidRDefault="007D715A" w:rsidP="007D715A">
      <w:pPr>
        <w:pStyle w:val="a5"/>
        <w:numPr>
          <w:ilvl w:val="0"/>
          <w:numId w:val="3"/>
        </w:numPr>
        <w:ind w:left="0" w:firstLine="36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 приложении №1 к Проекту решения отсутствуют примечания по строкам 34, 38 ,42, 45,51,54, то есть  расшифровки строк поступления «1», «2»,«3»,«4»,«5»,«6».</w:t>
      </w:r>
    </w:p>
    <w:p w:rsidR="007D715A" w:rsidRDefault="007D715A" w:rsidP="007D715A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7D715A" w:rsidRDefault="007D715A" w:rsidP="007D715A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7D715A" w:rsidRDefault="007D715A" w:rsidP="007D71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7D715A" w:rsidRDefault="007D715A" w:rsidP="007D71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с учетом устранения установленных замечаний.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7D715A" w:rsidRDefault="007D715A" w:rsidP="007D715A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C2416" w:rsidRDefault="00AC2416"/>
    <w:sectPr w:rsidR="00AC2416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037"/>
    <w:multiLevelType w:val="hybridMultilevel"/>
    <w:tmpl w:val="19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042B5"/>
    <w:multiLevelType w:val="hybridMultilevel"/>
    <w:tmpl w:val="EED8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7D715A"/>
    <w:rsid w:val="00600E2B"/>
    <w:rsid w:val="00635AA2"/>
    <w:rsid w:val="007C48E0"/>
    <w:rsid w:val="007D715A"/>
    <w:rsid w:val="008E3BD7"/>
    <w:rsid w:val="00AC2416"/>
    <w:rsid w:val="00AF47C2"/>
    <w:rsid w:val="00B02723"/>
    <w:rsid w:val="00BC7903"/>
    <w:rsid w:val="00C35BE3"/>
    <w:rsid w:val="00D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7D71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D71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3631</Words>
  <Characters>20700</Characters>
  <Application>Microsoft Office Word</Application>
  <DocSecurity>0</DocSecurity>
  <Lines>172</Lines>
  <Paragraphs>48</Paragraphs>
  <ScaleCrop>false</ScaleCrop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2</cp:revision>
  <dcterms:created xsi:type="dcterms:W3CDTF">2020-09-25T06:45:00Z</dcterms:created>
  <dcterms:modified xsi:type="dcterms:W3CDTF">2020-09-25T06:45:00Z</dcterms:modified>
</cp:coreProperties>
</file>