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4" w:rsidRDefault="001E5A24" w:rsidP="002864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E5A24" w:rsidRDefault="001E5A24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Красноуфимский округ на проект решения Думы Муниципального образования Красноуфимский округ </w:t>
      </w:r>
      <w:r w:rsidR="00286491">
        <w:rPr>
          <w:sz w:val="28"/>
          <w:szCs w:val="28"/>
        </w:rPr>
        <w:t xml:space="preserve">«О внесении изменений в решение Думы МО Красноуфимский округ от 31.10.2019 №163 </w:t>
      </w:r>
      <w:r>
        <w:rPr>
          <w:sz w:val="28"/>
          <w:szCs w:val="28"/>
        </w:rPr>
        <w:t>«Об установлении земельного налога на территории Муниципального образова</w:t>
      </w:r>
      <w:r w:rsidR="00CE0931">
        <w:rPr>
          <w:sz w:val="28"/>
          <w:szCs w:val="28"/>
        </w:rPr>
        <w:t>ния Красноуфимский округ на 2020</w:t>
      </w:r>
      <w:r>
        <w:rPr>
          <w:sz w:val="28"/>
          <w:szCs w:val="28"/>
        </w:rPr>
        <w:t xml:space="preserve"> год».</w:t>
      </w:r>
    </w:p>
    <w:p w:rsidR="001E5A24" w:rsidRDefault="001E5A24" w:rsidP="001E5A24">
      <w:pPr>
        <w:jc w:val="center"/>
      </w:pPr>
    </w:p>
    <w:p w:rsidR="001E5A24" w:rsidRDefault="00212CD8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22.04.2020</w:t>
      </w:r>
      <w:r w:rsidR="001E5A24">
        <w:rPr>
          <w:sz w:val="28"/>
          <w:szCs w:val="28"/>
        </w:rPr>
        <w:t xml:space="preserve"> года                                                                            г. Красноуфимск</w:t>
      </w:r>
    </w:p>
    <w:p w:rsidR="001E5A24" w:rsidRDefault="001E5A24" w:rsidP="001E5A24">
      <w:pPr>
        <w:jc w:val="both"/>
        <w:rPr>
          <w:sz w:val="28"/>
          <w:szCs w:val="28"/>
        </w:rPr>
      </w:pPr>
    </w:p>
    <w:p w:rsidR="001E5A24" w:rsidRDefault="001E5A24" w:rsidP="002864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№250, Ревизионной комиссией </w:t>
      </w:r>
      <w:r w:rsidR="00CE0931">
        <w:rPr>
          <w:sz w:val="28"/>
          <w:szCs w:val="28"/>
        </w:rPr>
        <w:t>Муниципального образования Красноуфимский округ</w:t>
      </w:r>
      <w:r w:rsidR="00356124">
        <w:rPr>
          <w:sz w:val="28"/>
          <w:szCs w:val="28"/>
        </w:rPr>
        <w:t xml:space="preserve"> (далее</w:t>
      </w:r>
      <w:r w:rsidR="00D0200D">
        <w:rPr>
          <w:sz w:val="28"/>
          <w:szCs w:val="28"/>
        </w:rPr>
        <w:t xml:space="preserve"> </w:t>
      </w:r>
      <w:r w:rsidR="00356124">
        <w:rPr>
          <w:sz w:val="28"/>
          <w:szCs w:val="28"/>
        </w:rPr>
        <w:t>- Ревизионная комиссия)</w:t>
      </w:r>
      <w:r w:rsidR="00CE093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 заключе</w:t>
      </w:r>
      <w:r w:rsidR="00D0200D">
        <w:rPr>
          <w:sz w:val="28"/>
          <w:szCs w:val="28"/>
        </w:rPr>
        <w:t>ние по результатам экспертизы</w:t>
      </w:r>
      <w:r>
        <w:rPr>
          <w:sz w:val="28"/>
          <w:szCs w:val="28"/>
        </w:rPr>
        <w:t xml:space="preserve"> проект</w:t>
      </w:r>
      <w:r w:rsidR="00D0200D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Муниципального образования Красноуфимский округ </w:t>
      </w:r>
      <w:r w:rsidR="00286491">
        <w:rPr>
          <w:sz w:val="28"/>
          <w:szCs w:val="28"/>
        </w:rPr>
        <w:t xml:space="preserve">«О внесении изменений в решение Думы МО Красноуфимский округ от 31.10.2019 №163 </w:t>
      </w:r>
      <w:r>
        <w:rPr>
          <w:sz w:val="28"/>
          <w:szCs w:val="28"/>
        </w:rPr>
        <w:t>«Об установлении земельного</w:t>
      </w:r>
      <w:proofErr w:type="gramEnd"/>
      <w:r>
        <w:rPr>
          <w:sz w:val="28"/>
          <w:szCs w:val="28"/>
        </w:rPr>
        <w:t xml:space="preserve"> налога на территории Муниципального образовани</w:t>
      </w:r>
      <w:r w:rsidR="00CE0931">
        <w:rPr>
          <w:sz w:val="28"/>
          <w:szCs w:val="28"/>
        </w:rPr>
        <w:t>я  Красноуфимский  округ на 2020</w:t>
      </w:r>
      <w:r>
        <w:rPr>
          <w:sz w:val="28"/>
          <w:szCs w:val="28"/>
        </w:rPr>
        <w:t xml:space="preserve"> год».</w:t>
      </w:r>
    </w:p>
    <w:p w:rsidR="001E5A24" w:rsidRDefault="001E5A24" w:rsidP="0028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</w:t>
      </w:r>
      <w:r w:rsidR="00286491">
        <w:rPr>
          <w:sz w:val="28"/>
          <w:szCs w:val="28"/>
        </w:rPr>
        <w:t>МО</w:t>
      </w:r>
      <w:r>
        <w:rPr>
          <w:sz w:val="28"/>
          <w:szCs w:val="28"/>
        </w:rPr>
        <w:t xml:space="preserve"> Красноуфимский округ </w:t>
      </w:r>
      <w:r w:rsidR="00672EAB">
        <w:rPr>
          <w:sz w:val="28"/>
          <w:szCs w:val="28"/>
        </w:rPr>
        <w:t xml:space="preserve">«О внесении изменений в решение Думы МО Красноуфимский округ от 31.10.2019 №163 «Об установлении земельного налога на территории Муниципального образования Красноуфимский округ на 2020 год» </w:t>
      </w:r>
      <w:r>
        <w:rPr>
          <w:sz w:val="28"/>
          <w:szCs w:val="28"/>
        </w:rPr>
        <w:t>подготовлен Комитетом по управлению имуществом Муниципального образования Красноуфимский округ.</w:t>
      </w:r>
    </w:p>
    <w:p w:rsidR="00356124" w:rsidRDefault="00356124" w:rsidP="0028649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для проведения экспертизы поступили следующие документы:</w:t>
      </w:r>
    </w:p>
    <w:p w:rsidR="00356124" w:rsidRDefault="00356124" w:rsidP="0028649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Сопроводительное письмо за подписью председателя Комитета по управлению имуществом Муниципального образования Красноуфимский округ от </w:t>
      </w:r>
      <w:r w:rsidR="00212CD8">
        <w:rPr>
          <w:sz w:val="28"/>
          <w:szCs w:val="28"/>
        </w:rPr>
        <w:t>20.04.2020 года  № 616</w:t>
      </w:r>
      <w:r>
        <w:rPr>
          <w:sz w:val="28"/>
          <w:szCs w:val="28"/>
        </w:rPr>
        <w:t xml:space="preserve"> - на 1 листе.</w:t>
      </w:r>
    </w:p>
    <w:p w:rsidR="00356124" w:rsidRDefault="00356124" w:rsidP="0028649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Думы М</w:t>
      </w:r>
      <w:r w:rsidR="00BA58D8">
        <w:rPr>
          <w:sz w:val="28"/>
          <w:szCs w:val="28"/>
        </w:rPr>
        <w:t>О</w:t>
      </w:r>
      <w:r>
        <w:rPr>
          <w:sz w:val="28"/>
          <w:szCs w:val="28"/>
        </w:rPr>
        <w:t xml:space="preserve"> Красноуфимский округ </w:t>
      </w:r>
      <w:r w:rsidR="00BA58D8">
        <w:rPr>
          <w:sz w:val="28"/>
          <w:szCs w:val="28"/>
        </w:rPr>
        <w:t xml:space="preserve">«О внесении изменений в решение Думы МО Красноуфимский округ от 31.10.2019 №163 </w:t>
      </w:r>
      <w:r>
        <w:rPr>
          <w:sz w:val="28"/>
          <w:szCs w:val="28"/>
        </w:rPr>
        <w:t>«Об</w:t>
      </w:r>
      <w:r w:rsidR="00BA58D8">
        <w:rPr>
          <w:sz w:val="28"/>
          <w:szCs w:val="28"/>
        </w:rPr>
        <w:t> </w:t>
      </w:r>
      <w:r>
        <w:rPr>
          <w:sz w:val="28"/>
          <w:szCs w:val="28"/>
        </w:rPr>
        <w:t>установлении земельного налога на территории Муниципального образования Красноуфимский округ на 2020 год»</w:t>
      </w:r>
      <w:r w:rsidR="00212CD8">
        <w:rPr>
          <w:sz w:val="28"/>
          <w:szCs w:val="28"/>
        </w:rPr>
        <w:t xml:space="preserve"> с приложением №3 </w:t>
      </w:r>
      <w:r>
        <w:rPr>
          <w:sz w:val="28"/>
          <w:szCs w:val="28"/>
        </w:rPr>
        <w:t xml:space="preserve"> (далее </w:t>
      </w:r>
      <w:r w:rsidR="00D020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решения)  на </w:t>
      </w:r>
      <w:r w:rsidR="00212CD8">
        <w:rPr>
          <w:sz w:val="28"/>
          <w:szCs w:val="28"/>
        </w:rPr>
        <w:t>2</w:t>
      </w:r>
      <w:r>
        <w:rPr>
          <w:sz w:val="28"/>
          <w:szCs w:val="28"/>
        </w:rPr>
        <w:t xml:space="preserve"> лист</w:t>
      </w:r>
      <w:r w:rsidR="00212CD8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356124" w:rsidRDefault="00356124" w:rsidP="0028649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015F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к Проекту решения на 1 листе.</w:t>
      </w:r>
    </w:p>
    <w:p w:rsidR="00424E9E" w:rsidRDefault="00424E9E" w:rsidP="00BA58D8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</w:p>
    <w:p w:rsidR="001E5A24" w:rsidRDefault="00D0200D" w:rsidP="00BA58D8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</w:t>
      </w:r>
      <w:r w:rsidR="001E5A24">
        <w:rPr>
          <w:sz w:val="28"/>
          <w:szCs w:val="28"/>
        </w:rPr>
        <w:t>роект решения, Ревизионная комиссия отмечает следующее:</w:t>
      </w:r>
    </w:p>
    <w:p w:rsidR="00394751" w:rsidRPr="00394751" w:rsidRDefault="00394751" w:rsidP="00394751">
      <w:pPr>
        <w:jc w:val="both"/>
        <w:rPr>
          <w:sz w:val="28"/>
          <w:szCs w:val="28"/>
        </w:rPr>
      </w:pPr>
      <w:r w:rsidRPr="00394751">
        <w:rPr>
          <w:sz w:val="28"/>
          <w:szCs w:val="28"/>
        </w:rPr>
        <w:t xml:space="preserve">    Ситуация с распространением в 2020 году в России коронавирусной инфекции и принятые </w:t>
      </w:r>
      <w:r w:rsidR="0004033F">
        <w:rPr>
          <w:sz w:val="28"/>
          <w:szCs w:val="28"/>
        </w:rPr>
        <w:t>государственной властью</w:t>
      </w:r>
      <w:r w:rsidRPr="00394751">
        <w:rPr>
          <w:sz w:val="28"/>
          <w:szCs w:val="28"/>
        </w:rPr>
        <w:t xml:space="preserve"> по этой причине ограничительные меры потребовали ввести отсрочку уплаты налогов в связи с коронавирусом.</w:t>
      </w:r>
    </w:p>
    <w:p w:rsidR="00212CD8" w:rsidRDefault="00394751" w:rsidP="0039475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626984">
        <w:rPr>
          <w:sz w:val="28"/>
          <w:szCs w:val="28"/>
        </w:rPr>
        <w:t xml:space="preserve">Проектом решения </w:t>
      </w:r>
      <w:r w:rsidR="00AC19EC">
        <w:rPr>
          <w:sz w:val="28"/>
          <w:szCs w:val="28"/>
        </w:rPr>
        <w:t xml:space="preserve">предлагается внести изменения в </w:t>
      </w:r>
      <w:r w:rsidR="002D015F">
        <w:rPr>
          <w:sz w:val="28"/>
          <w:szCs w:val="28"/>
        </w:rPr>
        <w:t xml:space="preserve">сроки уплаты  авансовых платежей по налогу </w:t>
      </w:r>
      <w:r w:rsidR="00212CD8">
        <w:rPr>
          <w:sz w:val="28"/>
          <w:szCs w:val="28"/>
        </w:rPr>
        <w:t xml:space="preserve">до 15 мая,15 августа, 15 ноября </w:t>
      </w:r>
      <w:r w:rsidR="00586B4B">
        <w:rPr>
          <w:sz w:val="28"/>
          <w:szCs w:val="28"/>
        </w:rPr>
        <w:t xml:space="preserve">налогового </w:t>
      </w:r>
      <w:r w:rsidR="00586B4B">
        <w:rPr>
          <w:sz w:val="28"/>
          <w:szCs w:val="28"/>
        </w:rPr>
        <w:lastRenderedPageBreak/>
        <w:t xml:space="preserve">периода </w:t>
      </w:r>
      <w:r w:rsidR="002D015F">
        <w:rPr>
          <w:sz w:val="28"/>
          <w:szCs w:val="28"/>
        </w:rPr>
        <w:t>(</w:t>
      </w:r>
      <w:r w:rsidR="00212CD8">
        <w:rPr>
          <w:sz w:val="28"/>
          <w:szCs w:val="28"/>
        </w:rPr>
        <w:t xml:space="preserve">абзаца 1, </w:t>
      </w:r>
      <w:r w:rsidR="002D015F">
        <w:rPr>
          <w:sz w:val="28"/>
          <w:szCs w:val="28"/>
        </w:rPr>
        <w:t xml:space="preserve">пункта 11 решения Думы МО Красноуфимский округ от 31.10.2019 №163 «Об установлении земельного налога на территории Муниципального образования Красноуфимский округ на 2020 год»), </w:t>
      </w:r>
      <w:r w:rsidR="00586B4B">
        <w:rPr>
          <w:sz w:val="28"/>
          <w:szCs w:val="28"/>
        </w:rPr>
        <w:t>на</w:t>
      </w:r>
      <w:r w:rsidR="00586B4B" w:rsidRPr="00586B4B">
        <w:rPr>
          <w:sz w:val="28"/>
          <w:szCs w:val="28"/>
        </w:rPr>
        <w:t xml:space="preserve"> </w:t>
      </w:r>
      <w:r w:rsidR="00586B4B">
        <w:rPr>
          <w:sz w:val="28"/>
          <w:szCs w:val="28"/>
        </w:rPr>
        <w:t>сроки уплаты  авансовых платежей по налогу до 15 июля, 15 сентября,15 декабря</w:t>
      </w:r>
      <w:proofErr w:type="gramEnd"/>
      <w:r w:rsidR="00586B4B">
        <w:rPr>
          <w:sz w:val="28"/>
          <w:szCs w:val="28"/>
        </w:rPr>
        <w:t xml:space="preserve"> налогового периода.</w:t>
      </w:r>
    </w:p>
    <w:p w:rsidR="00AD148C" w:rsidRDefault="00DC5D7B" w:rsidP="00DC5D7B">
      <w:pPr>
        <w:jc w:val="both"/>
        <w:rPr>
          <w:sz w:val="28"/>
          <w:szCs w:val="28"/>
        </w:rPr>
      </w:pPr>
      <w:r w:rsidRPr="00DC5D7B">
        <w:rPr>
          <w:sz w:val="28"/>
          <w:szCs w:val="28"/>
        </w:rPr>
        <w:t xml:space="preserve">   </w:t>
      </w:r>
      <w:r w:rsidR="00394751">
        <w:rPr>
          <w:sz w:val="28"/>
          <w:szCs w:val="28"/>
        </w:rPr>
        <w:t xml:space="preserve">  2. </w:t>
      </w:r>
      <w:proofErr w:type="gramStart"/>
      <w:r w:rsidR="0098527F" w:rsidRPr="00DC5D7B">
        <w:rPr>
          <w:sz w:val="28"/>
          <w:szCs w:val="28"/>
          <w:shd w:val="clear" w:color="auto" w:fill="FFFFFF"/>
        </w:rPr>
        <w:t>В соответствии с </w:t>
      </w:r>
      <w:hyperlink r:id="rId5" w:anchor="dst101549" w:history="1">
        <w:r w:rsidR="0098527F" w:rsidRPr="00DC5D7B">
          <w:rPr>
            <w:rStyle w:val="a4"/>
            <w:color w:val="auto"/>
            <w:sz w:val="28"/>
            <w:szCs w:val="28"/>
            <w:shd w:val="clear" w:color="auto" w:fill="FFFFFF"/>
          </w:rPr>
          <w:t>подпунктами 3</w:t>
        </w:r>
      </w:hyperlink>
      <w:r w:rsidR="0098527F" w:rsidRPr="00DC5D7B">
        <w:rPr>
          <w:sz w:val="28"/>
          <w:szCs w:val="28"/>
          <w:shd w:val="clear" w:color="auto" w:fill="FFFFFF"/>
        </w:rPr>
        <w:t>, </w:t>
      </w:r>
      <w:hyperlink r:id="rId6" w:anchor="dst101550" w:history="1">
        <w:r w:rsidR="0098527F" w:rsidRPr="00DC5D7B">
          <w:rPr>
            <w:rStyle w:val="a4"/>
            <w:color w:val="auto"/>
            <w:sz w:val="28"/>
            <w:szCs w:val="28"/>
            <w:shd w:val="clear" w:color="auto" w:fill="FFFFFF"/>
          </w:rPr>
          <w:t>4 пункта 3 статьи 4</w:t>
        </w:r>
      </w:hyperlink>
      <w:r w:rsidR="0098527F" w:rsidRPr="00DC5D7B">
        <w:rPr>
          <w:sz w:val="28"/>
          <w:szCs w:val="28"/>
          <w:shd w:val="clear" w:color="auto" w:fill="FFFFFF"/>
        </w:rPr>
        <w:t xml:space="preserve"> Налогового кодекса Российской Федерации, в редакции Федерального закона от 01.04.2020 №102-ФЗ, </w:t>
      </w:r>
      <w:hyperlink r:id="rId7" w:anchor="dst100005" w:history="1">
        <w:r w:rsidR="0098527F" w:rsidRPr="00DC5D7B">
          <w:rPr>
            <w:rStyle w:val="a4"/>
            <w:color w:val="auto"/>
            <w:sz w:val="28"/>
            <w:szCs w:val="28"/>
            <w:shd w:val="clear" w:color="auto" w:fill="FFFFFF"/>
          </w:rPr>
          <w:t>постановлением</w:t>
        </w:r>
      </w:hyperlink>
      <w:r w:rsidR="0098527F" w:rsidRPr="00DC5D7B">
        <w:rPr>
          <w:sz w:val="28"/>
          <w:szCs w:val="28"/>
          <w:shd w:val="clear" w:color="auto" w:fill="FFFFFF"/>
        </w:rPr>
        <w:t> Правительства Российской Федерации от 02.04.2020 № 409 «О мерах по обеспечению</w:t>
      </w:r>
      <w:r w:rsidRPr="00DC5D7B">
        <w:rPr>
          <w:sz w:val="28"/>
          <w:szCs w:val="28"/>
          <w:shd w:val="clear" w:color="auto" w:fill="FFFFFF"/>
        </w:rPr>
        <w:t xml:space="preserve"> устойчивого развития экономики», письмом </w:t>
      </w:r>
      <w:r w:rsidR="0098527F" w:rsidRPr="00DC5D7B">
        <w:rPr>
          <w:sz w:val="28"/>
          <w:szCs w:val="28"/>
          <w:shd w:val="clear" w:color="auto" w:fill="FFFFFF"/>
        </w:rPr>
        <w:t xml:space="preserve"> Министерства Финансов Российской Федерации</w:t>
      </w:r>
      <w:r w:rsidRPr="00DC5D7B">
        <w:rPr>
          <w:sz w:val="28"/>
          <w:szCs w:val="28"/>
          <w:shd w:val="clear" w:color="auto" w:fill="FFFFFF"/>
        </w:rPr>
        <w:t>, Федеральной налоговой службы от 06.04.2020 года №БС-4-21/5799 «О продлении сроков уплаты  авансовых платежей по транспортному налогу, налогу на имущество</w:t>
      </w:r>
      <w:proofErr w:type="gramEnd"/>
      <w:r w:rsidRPr="00DC5D7B">
        <w:rPr>
          <w:sz w:val="28"/>
          <w:szCs w:val="28"/>
          <w:shd w:val="clear" w:color="auto" w:fill="FFFFFF"/>
        </w:rPr>
        <w:t xml:space="preserve">  </w:t>
      </w:r>
      <w:r w:rsidRPr="00DC5D7B">
        <w:rPr>
          <w:bCs/>
          <w:sz w:val="28"/>
          <w:szCs w:val="28"/>
        </w:rPr>
        <w:t xml:space="preserve"> организаций  и  земельному налогу  за 1 и 2 кварталы 2020 года, а также   срока предоставления   налоговой декларации  по налогу на имущество организаций  в 2020 году»</w:t>
      </w:r>
      <w:r w:rsidRPr="00DC5D7B">
        <w:rPr>
          <w:color w:val="333333"/>
          <w:sz w:val="28"/>
          <w:szCs w:val="28"/>
          <w:shd w:val="clear" w:color="auto" w:fill="FFFFFF"/>
        </w:rPr>
        <w:t xml:space="preserve"> </w:t>
      </w:r>
      <w:r w:rsidRPr="00586B4B">
        <w:rPr>
          <w:color w:val="333333"/>
          <w:sz w:val="28"/>
          <w:szCs w:val="28"/>
          <w:shd w:val="clear" w:color="auto" w:fill="FFFFFF"/>
        </w:rPr>
        <w:t>установлено следующее:</w:t>
      </w:r>
      <w:r w:rsidRPr="00DC5D7B">
        <w:rPr>
          <w:sz w:val="28"/>
          <w:szCs w:val="28"/>
        </w:rPr>
        <w:t xml:space="preserve"> </w:t>
      </w:r>
    </w:p>
    <w:p w:rsidR="0098527F" w:rsidRPr="00DC5D7B" w:rsidRDefault="00AD148C" w:rsidP="00DC5D7B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proofErr w:type="gramStart"/>
      <w:r w:rsidR="0098527F" w:rsidRPr="00DC5D7B">
        <w:rPr>
          <w:sz w:val="28"/>
          <w:szCs w:val="28"/>
        </w:rPr>
        <w:t>Для организаций, включенных на 01.03.2020 в соответствии с Федеральным законом от 24.07.2007 № 209-ФЗ «О развитии малого и среднего предпринимательства в Российской Федерации» в единый реестр субъектов малого и среднего предпринимательства, и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Правительством Росси</w:t>
      </w:r>
      <w:r w:rsidR="00DC5D7B">
        <w:rPr>
          <w:sz w:val="28"/>
          <w:szCs w:val="28"/>
        </w:rPr>
        <w:t>йской Федерации от 02.04.2020 №</w:t>
      </w:r>
      <w:r w:rsidR="0098527F" w:rsidRPr="00DC5D7B">
        <w:rPr>
          <w:sz w:val="28"/>
          <w:szCs w:val="28"/>
        </w:rPr>
        <w:t>409 Авансовые платежи по</w:t>
      </w:r>
      <w:proofErr w:type="gramEnd"/>
      <w:r w:rsidR="0098527F" w:rsidRPr="00DC5D7B">
        <w:rPr>
          <w:sz w:val="28"/>
          <w:szCs w:val="28"/>
        </w:rPr>
        <w:t xml:space="preserve"> земельному налогу уплачиваются за 1 квартал 2020 г. – не позднее 30.10.2020; за 2 квартал 2020 г. – не позднее 30.12.2020</w:t>
      </w:r>
    </w:p>
    <w:p w:rsidR="00586B4B" w:rsidRPr="00394751" w:rsidRDefault="00586B4B" w:rsidP="00394751">
      <w:pPr>
        <w:ind w:right="-1"/>
        <w:jc w:val="both"/>
        <w:rPr>
          <w:sz w:val="28"/>
          <w:szCs w:val="28"/>
        </w:rPr>
      </w:pPr>
    </w:p>
    <w:p w:rsidR="00394751" w:rsidRPr="00DC5D7B" w:rsidRDefault="000616D2" w:rsidP="0039475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Вывод:</w:t>
      </w:r>
      <w:r w:rsidR="004C0DFC">
        <w:rPr>
          <w:b/>
          <w:bCs/>
          <w:sz w:val="28"/>
          <w:szCs w:val="28"/>
        </w:rPr>
        <w:t xml:space="preserve"> </w:t>
      </w:r>
      <w:r w:rsidR="00394751">
        <w:rPr>
          <w:sz w:val="28"/>
          <w:szCs w:val="28"/>
        </w:rPr>
        <w:t xml:space="preserve">Сроки уплаты  авансовых платежей по земельному налогу </w:t>
      </w:r>
      <w:r w:rsidR="00AD148C">
        <w:rPr>
          <w:sz w:val="28"/>
          <w:szCs w:val="28"/>
        </w:rPr>
        <w:t>в Проекте решения н</w:t>
      </w:r>
      <w:r w:rsidR="00394751">
        <w:rPr>
          <w:sz w:val="28"/>
          <w:szCs w:val="28"/>
        </w:rPr>
        <w:t xml:space="preserve">еобходимо привести в соответствии свыше указанными нормативными документами, то есть </w:t>
      </w:r>
      <w:r w:rsidR="00394751" w:rsidRPr="00DC5D7B">
        <w:rPr>
          <w:sz w:val="28"/>
          <w:szCs w:val="28"/>
        </w:rPr>
        <w:t>за 1 квартал 2020 г. – не позднее 30.10.2020; за 2 квартал 2020 г. – не позднее 30.12.2020</w:t>
      </w:r>
      <w:r w:rsidR="00394751">
        <w:rPr>
          <w:sz w:val="28"/>
          <w:szCs w:val="28"/>
        </w:rPr>
        <w:t xml:space="preserve"> года.</w:t>
      </w:r>
      <w:bookmarkStart w:id="0" w:name="_GoBack"/>
      <w:bookmarkEnd w:id="0"/>
    </w:p>
    <w:p w:rsidR="000616D2" w:rsidRPr="004C0DFC" w:rsidRDefault="000616D2" w:rsidP="00950B49">
      <w:pPr>
        <w:ind w:firstLine="708"/>
        <w:jc w:val="both"/>
        <w:rPr>
          <w:bCs/>
          <w:sz w:val="28"/>
          <w:szCs w:val="28"/>
        </w:rPr>
      </w:pPr>
    </w:p>
    <w:p w:rsidR="001E5A24" w:rsidRDefault="001E5A24" w:rsidP="001E5A24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1E5A24" w:rsidRDefault="001E5A24" w:rsidP="001E5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1E5A24" w:rsidRDefault="001E5A24" w:rsidP="001E5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</w:t>
      </w:r>
      <w:r w:rsidR="002338B2">
        <w:rPr>
          <w:sz w:val="28"/>
          <w:szCs w:val="28"/>
        </w:rPr>
        <w:t xml:space="preserve"> </w:t>
      </w:r>
      <w:r>
        <w:rPr>
          <w:sz w:val="28"/>
          <w:szCs w:val="28"/>
        </w:rPr>
        <w:t>Тебнева</w:t>
      </w:r>
    </w:p>
    <w:p w:rsidR="001E5A24" w:rsidRDefault="001E5A24" w:rsidP="001E5A24"/>
    <w:p w:rsidR="001E5A24" w:rsidRDefault="001E5A24" w:rsidP="001E5A24"/>
    <w:p w:rsidR="001E5A24" w:rsidRDefault="001E5A24" w:rsidP="001E5A24"/>
    <w:p w:rsidR="001E5A24" w:rsidRDefault="001E5A24" w:rsidP="001E5A24"/>
    <w:p w:rsidR="001E5A24" w:rsidRDefault="001E5A24" w:rsidP="001E5A24"/>
    <w:p w:rsidR="001E5A24" w:rsidRDefault="001E5A24" w:rsidP="001E5A24"/>
    <w:p w:rsidR="007C7280" w:rsidRDefault="007C7280"/>
    <w:sectPr w:rsidR="007C7280" w:rsidSect="00672E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EFB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FA12839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AC312F"/>
    <w:multiLevelType w:val="multilevel"/>
    <w:tmpl w:val="49BAF75A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A24"/>
    <w:rsid w:val="0004033F"/>
    <w:rsid w:val="000616D2"/>
    <w:rsid w:val="0007269A"/>
    <w:rsid w:val="00124C55"/>
    <w:rsid w:val="001E5A24"/>
    <w:rsid w:val="00212CD8"/>
    <w:rsid w:val="002338B2"/>
    <w:rsid w:val="00243735"/>
    <w:rsid w:val="00244DA9"/>
    <w:rsid w:val="00286491"/>
    <w:rsid w:val="002D015F"/>
    <w:rsid w:val="003425B0"/>
    <w:rsid w:val="00356124"/>
    <w:rsid w:val="00394751"/>
    <w:rsid w:val="003D0835"/>
    <w:rsid w:val="00424E9E"/>
    <w:rsid w:val="004C0DFC"/>
    <w:rsid w:val="00540107"/>
    <w:rsid w:val="00586B4B"/>
    <w:rsid w:val="00597F84"/>
    <w:rsid w:val="006230EC"/>
    <w:rsid w:val="00626984"/>
    <w:rsid w:val="00642CEF"/>
    <w:rsid w:val="00672EAB"/>
    <w:rsid w:val="006848DF"/>
    <w:rsid w:val="00721B4B"/>
    <w:rsid w:val="007C7280"/>
    <w:rsid w:val="007F386E"/>
    <w:rsid w:val="0083243C"/>
    <w:rsid w:val="008A0BE5"/>
    <w:rsid w:val="00901423"/>
    <w:rsid w:val="00902338"/>
    <w:rsid w:val="00950B49"/>
    <w:rsid w:val="00967853"/>
    <w:rsid w:val="0098527F"/>
    <w:rsid w:val="00996983"/>
    <w:rsid w:val="00AC19EC"/>
    <w:rsid w:val="00AC21B8"/>
    <w:rsid w:val="00AD148C"/>
    <w:rsid w:val="00B56DD8"/>
    <w:rsid w:val="00BA58D8"/>
    <w:rsid w:val="00BD60F8"/>
    <w:rsid w:val="00C04AD3"/>
    <w:rsid w:val="00C26A38"/>
    <w:rsid w:val="00C54A50"/>
    <w:rsid w:val="00CE0931"/>
    <w:rsid w:val="00D0200D"/>
    <w:rsid w:val="00DB388C"/>
    <w:rsid w:val="00DC5D7B"/>
    <w:rsid w:val="00DF2601"/>
    <w:rsid w:val="00E255B0"/>
    <w:rsid w:val="00E658D6"/>
    <w:rsid w:val="00E72C00"/>
    <w:rsid w:val="00E74488"/>
    <w:rsid w:val="00F475D1"/>
    <w:rsid w:val="00F8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5A2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E5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E5A2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E0931"/>
    <w:pPr>
      <w:ind w:left="720"/>
      <w:contextualSpacing/>
    </w:pPr>
  </w:style>
  <w:style w:type="paragraph" w:styleId="a7">
    <w:name w:val="No Spacing"/>
    <w:uiPriority w:val="1"/>
    <w:qFormat/>
    <w:rsid w:val="00586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DC5D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4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463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4660/0880f2e34a965e0482686d1ef4a026e07d35579d/" TargetMode="External"/><Relationship Id="rId5" Type="http://schemas.openxmlformats.org/officeDocument/2006/relationships/hyperlink" Target="http://www.consultant.ru/document/cons_doc_LAW_334660/0880f2e34a965e0482686d1ef4a026e07d35579d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2020-04-22T03:36:00Z</cp:lastPrinted>
  <dcterms:created xsi:type="dcterms:W3CDTF">2019-10-14T09:31:00Z</dcterms:created>
  <dcterms:modified xsi:type="dcterms:W3CDTF">2020-04-22T03:41:00Z</dcterms:modified>
</cp:coreProperties>
</file>