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22" w:rsidRDefault="00BE5222" w:rsidP="00BC68FF">
      <w:pPr>
        <w:pStyle w:val="a3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:rsidR="00BE5222" w:rsidRDefault="00BE5222" w:rsidP="00BE5222">
      <w:pPr>
        <w:jc w:val="both"/>
        <w:rPr>
          <w:rFonts w:ascii="Liberation Serif" w:hAnsi="Liberation Serif"/>
          <w:b/>
          <w:sz w:val="28"/>
          <w:szCs w:val="28"/>
        </w:rPr>
      </w:pPr>
      <w:r w:rsidRPr="00BE5222">
        <w:rPr>
          <w:b/>
          <w:color w:val="000000" w:themeColor="text1"/>
          <w:sz w:val="28"/>
          <w:szCs w:val="28"/>
        </w:rPr>
        <w:t xml:space="preserve">по результатам </w:t>
      </w:r>
      <w:r w:rsidRPr="00BE5222">
        <w:rPr>
          <w:rFonts w:ascii="Liberation Serif" w:hAnsi="Liberation Serif"/>
          <w:b/>
          <w:bCs/>
          <w:sz w:val="28"/>
          <w:szCs w:val="28"/>
        </w:rPr>
        <w:t xml:space="preserve">контрольного мероприятия </w:t>
      </w:r>
      <w:r w:rsidRPr="00BE5222">
        <w:rPr>
          <w:rFonts w:ascii="Liberation Serif" w:hAnsi="Liberation Serif"/>
          <w:b/>
          <w:sz w:val="28"/>
          <w:szCs w:val="28"/>
        </w:rPr>
        <w:t>«Проверка целевого и эффективного использования средств бюджета МО Красноуфимский округ выделенных в 2019 году на содержание единой дежурно-диспетчерской службы».</w:t>
      </w:r>
    </w:p>
    <w:p w:rsidR="00BE5222" w:rsidRPr="00BE5222" w:rsidRDefault="00BE5222" w:rsidP="00BE5222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E5222" w:rsidRDefault="00BE5222" w:rsidP="00BE5222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BE5222">
        <w:rPr>
          <w:rFonts w:ascii="Liberation Serif" w:hAnsi="Liberation Serif"/>
          <w:bCs/>
          <w:sz w:val="28"/>
          <w:szCs w:val="28"/>
        </w:rPr>
        <w:t>Контрольное  мероприятие</w:t>
      </w:r>
      <w:r w:rsidRPr="00BE522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92BC3">
        <w:rPr>
          <w:sz w:val="28"/>
          <w:szCs w:val="28"/>
        </w:rPr>
        <w:t xml:space="preserve">проведено  Ревизионной комиссией МО  Красноуфимский округ  на </w:t>
      </w:r>
      <w:r>
        <w:rPr>
          <w:sz w:val="28"/>
          <w:szCs w:val="28"/>
        </w:rPr>
        <w:t xml:space="preserve">основании плана работы   на 2020 год, </w:t>
      </w:r>
      <w:r w:rsidR="00EF1F59">
        <w:rPr>
          <w:rFonts w:ascii="Liberation Serif" w:hAnsi="Liberation Serif"/>
          <w:sz w:val="28"/>
          <w:szCs w:val="28"/>
        </w:rPr>
        <w:t>утвержденного</w:t>
      </w:r>
      <w:r w:rsidRPr="00AE4394">
        <w:rPr>
          <w:rFonts w:ascii="Liberation Serif" w:hAnsi="Liberation Serif"/>
          <w:sz w:val="28"/>
          <w:szCs w:val="28"/>
        </w:rPr>
        <w:t xml:space="preserve"> распоряжением Ревизионной комиссии МО Красноуфимский округ от 20.12.2019 года № 80</w:t>
      </w:r>
      <w:r>
        <w:rPr>
          <w:rFonts w:ascii="Liberation Serif" w:hAnsi="Liberation Serif"/>
          <w:sz w:val="28"/>
          <w:szCs w:val="28"/>
        </w:rPr>
        <w:t>.</w:t>
      </w:r>
    </w:p>
    <w:p w:rsidR="00BE5222" w:rsidRDefault="00BE5222" w:rsidP="00BE5222">
      <w:pPr>
        <w:ind w:firstLine="709"/>
        <w:jc w:val="both"/>
        <w:rPr>
          <w:b/>
          <w:bCs/>
          <w:sz w:val="27"/>
          <w:szCs w:val="27"/>
        </w:rPr>
      </w:pPr>
      <w:r w:rsidRPr="00E43666">
        <w:rPr>
          <w:b/>
          <w:bCs/>
          <w:sz w:val="27"/>
          <w:szCs w:val="27"/>
        </w:rPr>
        <w:t xml:space="preserve">По результатам </w:t>
      </w:r>
      <w:r w:rsidRPr="00BE5222">
        <w:rPr>
          <w:rFonts w:ascii="Liberation Serif" w:hAnsi="Liberation Serif"/>
          <w:b/>
          <w:bCs/>
          <w:sz w:val="28"/>
          <w:szCs w:val="28"/>
        </w:rPr>
        <w:t>контрольного мероприятия</w:t>
      </w:r>
      <w:r>
        <w:rPr>
          <w:b/>
          <w:bCs/>
          <w:sz w:val="27"/>
          <w:szCs w:val="27"/>
        </w:rPr>
        <w:t xml:space="preserve"> </w:t>
      </w:r>
      <w:r w:rsidRPr="00E43666">
        <w:rPr>
          <w:b/>
          <w:bCs/>
          <w:sz w:val="27"/>
          <w:szCs w:val="27"/>
        </w:rPr>
        <w:t>установлено следующее:</w:t>
      </w:r>
    </w:p>
    <w:p w:rsidR="00BE5222" w:rsidRDefault="00BE5222" w:rsidP="00194BEF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E5222">
        <w:rPr>
          <w:rFonts w:ascii="Liberation Serif" w:hAnsi="Liberation Serif"/>
          <w:sz w:val="28"/>
          <w:szCs w:val="28"/>
        </w:rPr>
        <w:t>Расходы бюджета на содержание единой дежурно-диспетчерской службы (далее 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5222">
        <w:rPr>
          <w:rFonts w:ascii="Liberation Serif" w:hAnsi="Liberation Serif"/>
          <w:sz w:val="28"/>
          <w:szCs w:val="28"/>
        </w:rPr>
        <w:t>ЕДДС)</w:t>
      </w:r>
      <w:r>
        <w:rPr>
          <w:rFonts w:ascii="Liberation Serif" w:hAnsi="Liberation Serif"/>
          <w:sz w:val="28"/>
          <w:szCs w:val="28"/>
        </w:rPr>
        <w:t xml:space="preserve"> </w:t>
      </w:r>
      <w:r w:rsidR="00194BEF">
        <w:rPr>
          <w:rFonts w:ascii="Liberation Serif" w:hAnsi="Liberation Serif"/>
          <w:sz w:val="28"/>
          <w:szCs w:val="28"/>
        </w:rPr>
        <w:t xml:space="preserve"> </w:t>
      </w:r>
      <w:r w:rsidRPr="00BE5222">
        <w:rPr>
          <w:rFonts w:ascii="Liberation Serif" w:hAnsi="Liberation Serif"/>
          <w:sz w:val="28"/>
          <w:szCs w:val="28"/>
        </w:rPr>
        <w:t>в 2019 году составили в размере</w:t>
      </w:r>
      <w:r w:rsidR="00194BEF">
        <w:rPr>
          <w:rFonts w:ascii="Liberation Serif" w:hAnsi="Liberation Serif"/>
          <w:sz w:val="28"/>
          <w:szCs w:val="28"/>
        </w:rPr>
        <w:t xml:space="preserve"> </w:t>
      </w:r>
      <w:r w:rsidRPr="00BE5222">
        <w:rPr>
          <w:rFonts w:ascii="Liberation Serif" w:hAnsi="Liberation Serif"/>
          <w:sz w:val="28"/>
          <w:szCs w:val="28"/>
        </w:rPr>
        <w:t xml:space="preserve"> 5 733 109 рублей 45 </w:t>
      </w:r>
      <w:r w:rsidR="00194BEF">
        <w:rPr>
          <w:rFonts w:ascii="Liberation Serif" w:hAnsi="Liberation Serif"/>
          <w:sz w:val="28"/>
          <w:szCs w:val="28"/>
        </w:rPr>
        <w:t> </w:t>
      </w:r>
      <w:r w:rsidRPr="00BE5222">
        <w:rPr>
          <w:rFonts w:ascii="Liberation Serif" w:hAnsi="Liberation Serif"/>
          <w:sz w:val="28"/>
          <w:szCs w:val="28"/>
        </w:rPr>
        <w:t xml:space="preserve">копеек или 98,1% от уточненного плана. </w:t>
      </w:r>
    </w:p>
    <w:p w:rsidR="00BE5222" w:rsidRPr="00194BEF" w:rsidRDefault="00BE5222" w:rsidP="00194BEF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94BEF">
        <w:rPr>
          <w:rFonts w:ascii="Liberation Serif" w:hAnsi="Liberation Serif"/>
          <w:sz w:val="28"/>
          <w:szCs w:val="28"/>
        </w:rPr>
        <w:t>Финансирование расходов на содержание ЕДДС в 2019 году осуществлялось по Подпрограмме 8 «Обеспечение реализации муниципальной программы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</w:t>
      </w:r>
      <w:r w:rsidRPr="00194BEF">
        <w:rPr>
          <w:rFonts w:ascii="Liberation Serif" w:hAnsi="Liberation Serif"/>
          <w:bCs/>
          <w:sz w:val="28"/>
          <w:szCs w:val="28"/>
        </w:rPr>
        <w:t xml:space="preserve">. При этом </w:t>
      </w:r>
      <w:r w:rsidRPr="00194BEF">
        <w:rPr>
          <w:rFonts w:ascii="Liberation Serif" w:hAnsi="Liberation Serif"/>
          <w:sz w:val="28"/>
          <w:szCs w:val="28"/>
        </w:rPr>
        <w:t>исполнителем Подпрограммы является Отдел ЖКХ</w:t>
      </w:r>
      <w:r w:rsidRPr="00194BEF">
        <w:rPr>
          <w:rFonts w:ascii="Liberation Serif" w:hAnsi="Liberation Serif"/>
          <w:color w:val="000000"/>
          <w:sz w:val="28"/>
          <w:szCs w:val="28"/>
        </w:rPr>
        <w:t>,</w:t>
      </w:r>
      <w:r w:rsidR="00EF1F59">
        <w:rPr>
          <w:rFonts w:ascii="Liberation Serif" w:hAnsi="Liberation Serif"/>
          <w:color w:val="000000"/>
          <w:sz w:val="28"/>
          <w:szCs w:val="28"/>
        </w:rPr>
        <w:t xml:space="preserve"> МКУ «ЦТО»</w:t>
      </w:r>
      <w:r w:rsidRPr="00194BEF">
        <w:rPr>
          <w:rFonts w:ascii="Liberation Serif" w:hAnsi="Liberation Serif"/>
          <w:color w:val="000000"/>
          <w:sz w:val="28"/>
          <w:szCs w:val="28"/>
        </w:rPr>
        <w:t xml:space="preserve"> исполнителем Подпрограммы не является</w:t>
      </w:r>
      <w:r w:rsidRPr="00194BEF">
        <w:rPr>
          <w:rFonts w:ascii="Liberation Serif" w:hAnsi="Liberation Serif"/>
          <w:sz w:val="28"/>
          <w:szCs w:val="28"/>
        </w:rPr>
        <w:t>, что не соответствует требованиям подпункта 4 пункта 5.3. главы 5 Порядка формирования и реализации муниципальных программ и комплексных муниципальных программ МО Красноуфимский округ, утвержденного постановлением Администрации от 27.07.2017 №715. Также в текстовой части третьего раздела Подпрограммы «План мероприятий по реализации Подпрограммы» отражены мероприятия только по Отделу ЖКХ.</w:t>
      </w:r>
    </w:p>
    <w:p w:rsidR="00BE5222" w:rsidRPr="00AE4394" w:rsidRDefault="00BE5222" w:rsidP="00BE522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AE4394">
        <w:rPr>
          <w:rFonts w:ascii="Liberation Serif" w:hAnsi="Liberation Serif"/>
          <w:bCs/>
          <w:sz w:val="28"/>
          <w:szCs w:val="28"/>
        </w:rPr>
        <w:t>Установлены нарушения в локально-нормативных актах.</w:t>
      </w:r>
    </w:p>
    <w:p w:rsidR="00BE5222" w:rsidRPr="00AE4394" w:rsidRDefault="00BE5222" w:rsidP="00BE522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AE4394">
        <w:rPr>
          <w:rFonts w:ascii="Liberation Serif" w:hAnsi="Liberation Serif"/>
          <w:sz w:val="28"/>
          <w:szCs w:val="28"/>
        </w:rPr>
        <w:t xml:space="preserve">Неправомерные расходы составили в сумме </w:t>
      </w:r>
      <w:r>
        <w:rPr>
          <w:rFonts w:ascii="Liberation Serif" w:hAnsi="Liberation Serif"/>
          <w:sz w:val="28"/>
          <w:szCs w:val="28"/>
        </w:rPr>
        <w:t>250 431</w:t>
      </w:r>
      <w:r w:rsidRPr="00AE4394">
        <w:rPr>
          <w:rFonts w:ascii="Liberation Serif" w:hAnsi="Liberation Serif"/>
          <w:sz w:val="28"/>
          <w:szCs w:val="28"/>
        </w:rPr>
        <w:t xml:space="preserve"> рубль </w:t>
      </w:r>
      <w:r>
        <w:rPr>
          <w:rFonts w:ascii="Liberation Serif" w:hAnsi="Liberation Serif"/>
          <w:sz w:val="28"/>
          <w:szCs w:val="28"/>
        </w:rPr>
        <w:t>8</w:t>
      </w:r>
      <w:r w:rsidRPr="00AE4394">
        <w:rPr>
          <w:rFonts w:ascii="Liberation Serif" w:hAnsi="Liberation Serif"/>
          <w:sz w:val="28"/>
          <w:szCs w:val="28"/>
        </w:rPr>
        <w:t>1 копе</w:t>
      </w:r>
      <w:r>
        <w:rPr>
          <w:rFonts w:ascii="Liberation Serif" w:hAnsi="Liberation Serif"/>
          <w:sz w:val="28"/>
          <w:szCs w:val="28"/>
        </w:rPr>
        <w:t>й</w:t>
      </w:r>
      <w:r w:rsidRPr="00AE4394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а</w:t>
      </w:r>
      <w:r w:rsidRPr="00AE4394">
        <w:rPr>
          <w:rFonts w:ascii="Liberation Serif" w:hAnsi="Liberation Serif"/>
          <w:sz w:val="28"/>
          <w:szCs w:val="28"/>
        </w:rPr>
        <w:t>, в том числе:</w:t>
      </w:r>
    </w:p>
    <w:p w:rsidR="00BE5222" w:rsidRPr="00AE4394" w:rsidRDefault="00BE5222" w:rsidP="00BE52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4394">
        <w:rPr>
          <w:rFonts w:ascii="Liberation Serif" w:hAnsi="Liberation Serif"/>
          <w:sz w:val="28"/>
          <w:szCs w:val="28"/>
        </w:rPr>
        <w:t xml:space="preserve">- по оплате труда – </w:t>
      </w:r>
      <w:r>
        <w:rPr>
          <w:rFonts w:ascii="Liberation Serif" w:hAnsi="Liberation Serif"/>
          <w:sz w:val="28"/>
          <w:szCs w:val="28"/>
        </w:rPr>
        <w:t xml:space="preserve">250 098 </w:t>
      </w:r>
      <w:r w:rsidRPr="00AE4394">
        <w:rPr>
          <w:rFonts w:ascii="Liberation Serif" w:hAnsi="Liberation Serif"/>
          <w:sz w:val="28"/>
          <w:szCs w:val="28"/>
        </w:rPr>
        <w:t xml:space="preserve">рублей </w:t>
      </w:r>
      <w:r>
        <w:rPr>
          <w:rFonts w:ascii="Liberation Serif" w:hAnsi="Liberation Serif"/>
          <w:sz w:val="28"/>
          <w:szCs w:val="28"/>
        </w:rPr>
        <w:t>38</w:t>
      </w:r>
      <w:r w:rsidRPr="00AE4394">
        <w:rPr>
          <w:rFonts w:ascii="Liberation Serif" w:hAnsi="Liberation Serif"/>
          <w:sz w:val="28"/>
          <w:szCs w:val="28"/>
        </w:rPr>
        <w:t xml:space="preserve"> копеек, в том числе КОСГУ 213 – </w:t>
      </w:r>
      <w:r>
        <w:rPr>
          <w:rFonts w:ascii="Liberation Serif" w:hAnsi="Liberation Serif"/>
          <w:sz w:val="28"/>
          <w:szCs w:val="28"/>
        </w:rPr>
        <w:t xml:space="preserve">58 010 </w:t>
      </w:r>
      <w:r w:rsidRPr="00AE4394">
        <w:rPr>
          <w:rFonts w:ascii="Liberation Serif" w:hAnsi="Liberation Serif"/>
          <w:sz w:val="28"/>
          <w:szCs w:val="28"/>
        </w:rPr>
        <w:t xml:space="preserve">рублей </w:t>
      </w:r>
      <w:r>
        <w:rPr>
          <w:rFonts w:ascii="Liberation Serif" w:hAnsi="Liberation Serif"/>
          <w:sz w:val="28"/>
          <w:szCs w:val="28"/>
        </w:rPr>
        <w:t>5</w:t>
      </w:r>
      <w:r w:rsidRPr="00AE4394">
        <w:rPr>
          <w:rFonts w:ascii="Liberation Serif" w:hAnsi="Liberation Serif"/>
          <w:sz w:val="28"/>
          <w:szCs w:val="28"/>
        </w:rPr>
        <w:t>3 копе</w:t>
      </w:r>
      <w:r>
        <w:rPr>
          <w:rFonts w:ascii="Liberation Serif" w:hAnsi="Liberation Serif"/>
          <w:sz w:val="28"/>
          <w:szCs w:val="28"/>
        </w:rPr>
        <w:t>й</w:t>
      </w:r>
      <w:r w:rsidRPr="00AE4394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и</w:t>
      </w:r>
      <w:r w:rsidRPr="00AE4394">
        <w:rPr>
          <w:rFonts w:ascii="Liberation Serif" w:hAnsi="Liberation Serif"/>
          <w:sz w:val="28"/>
          <w:szCs w:val="28"/>
        </w:rPr>
        <w:t>;</w:t>
      </w:r>
    </w:p>
    <w:p w:rsidR="00BE5222" w:rsidRPr="00AE4394" w:rsidRDefault="00BE5222" w:rsidP="00BE52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4394">
        <w:rPr>
          <w:rFonts w:ascii="Liberation Serif" w:hAnsi="Liberation Serif"/>
          <w:sz w:val="28"/>
          <w:szCs w:val="28"/>
        </w:rPr>
        <w:t xml:space="preserve">- при </w:t>
      </w:r>
      <w:r>
        <w:rPr>
          <w:rFonts w:ascii="Liberation Serif" w:hAnsi="Liberation Serif"/>
          <w:sz w:val="28"/>
          <w:szCs w:val="28"/>
        </w:rPr>
        <w:t xml:space="preserve">учете и </w:t>
      </w:r>
      <w:r w:rsidRPr="00AE4394">
        <w:rPr>
          <w:rFonts w:ascii="Liberation Serif" w:hAnsi="Liberation Serif"/>
          <w:sz w:val="28"/>
          <w:szCs w:val="28"/>
        </w:rPr>
        <w:t xml:space="preserve">списании горюче-смазочных материалов на сумму </w:t>
      </w:r>
      <w:r>
        <w:rPr>
          <w:rFonts w:ascii="Liberation Serif" w:hAnsi="Liberation Serif"/>
          <w:sz w:val="28"/>
          <w:szCs w:val="28"/>
        </w:rPr>
        <w:t>333 </w:t>
      </w:r>
      <w:r w:rsidRPr="00AE4394">
        <w:rPr>
          <w:rFonts w:ascii="Liberation Serif" w:hAnsi="Liberation Serif"/>
          <w:sz w:val="28"/>
          <w:szCs w:val="28"/>
        </w:rPr>
        <w:t>рубл</w:t>
      </w:r>
      <w:r>
        <w:rPr>
          <w:rFonts w:ascii="Liberation Serif" w:hAnsi="Liberation Serif"/>
          <w:sz w:val="28"/>
          <w:szCs w:val="28"/>
        </w:rPr>
        <w:t>я</w:t>
      </w:r>
      <w:r w:rsidRPr="00AE439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43</w:t>
      </w:r>
      <w:r w:rsidRPr="00AE4394">
        <w:rPr>
          <w:rFonts w:ascii="Liberation Serif" w:hAnsi="Liberation Serif"/>
          <w:sz w:val="28"/>
          <w:szCs w:val="28"/>
        </w:rPr>
        <w:t> копе</w:t>
      </w:r>
      <w:r>
        <w:rPr>
          <w:rFonts w:ascii="Liberation Serif" w:hAnsi="Liberation Serif"/>
          <w:sz w:val="28"/>
          <w:szCs w:val="28"/>
        </w:rPr>
        <w:t>й</w:t>
      </w:r>
      <w:r w:rsidRPr="00AE4394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и</w:t>
      </w:r>
      <w:r w:rsidRPr="00AE4394">
        <w:rPr>
          <w:rFonts w:ascii="Liberation Serif" w:hAnsi="Liberation Serif"/>
          <w:sz w:val="28"/>
          <w:szCs w:val="28"/>
        </w:rPr>
        <w:t>.</w:t>
      </w:r>
    </w:p>
    <w:p w:rsidR="00BE5222" w:rsidRPr="00AE4394" w:rsidRDefault="00BE5222" w:rsidP="00BE522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AE4394">
        <w:rPr>
          <w:rFonts w:ascii="Liberation Serif" w:hAnsi="Liberation Serif"/>
          <w:sz w:val="28"/>
          <w:szCs w:val="28"/>
        </w:rPr>
        <w:t xml:space="preserve">По результатам выборочной инвентаризации выявлены излишки в количестве </w:t>
      </w:r>
      <w:r>
        <w:rPr>
          <w:rFonts w:ascii="Liberation Serif" w:hAnsi="Liberation Serif"/>
          <w:sz w:val="28"/>
          <w:szCs w:val="28"/>
        </w:rPr>
        <w:t>19</w:t>
      </w:r>
      <w:r w:rsidRPr="00AE4394">
        <w:rPr>
          <w:rFonts w:ascii="Liberation Serif" w:hAnsi="Liberation Serif"/>
          <w:sz w:val="28"/>
          <w:szCs w:val="28"/>
        </w:rPr>
        <w:t xml:space="preserve"> объектов на общую сумму </w:t>
      </w:r>
      <w:r>
        <w:rPr>
          <w:rFonts w:ascii="Liberation Serif" w:hAnsi="Liberation Serif"/>
          <w:sz w:val="28"/>
          <w:szCs w:val="28"/>
        </w:rPr>
        <w:t>21 108</w:t>
      </w:r>
      <w:r w:rsidRPr="00AE4394">
        <w:rPr>
          <w:rFonts w:ascii="Liberation Serif" w:hAnsi="Liberation Serif"/>
          <w:sz w:val="28"/>
          <w:szCs w:val="28"/>
        </w:rPr>
        <w:t xml:space="preserve"> рубл</w:t>
      </w:r>
      <w:r>
        <w:rPr>
          <w:rFonts w:ascii="Liberation Serif" w:hAnsi="Liberation Serif"/>
          <w:sz w:val="28"/>
          <w:szCs w:val="28"/>
        </w:rPr>
        <w:t>ей</w:t>
      </w:r>
      <w:r w:rsidRPr="00AE439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11</w:t>
      </w:r>
      <w:r w:rsidRPr="00AE4394">
        <w:rPr>
          <w:rFonts w:ascii="Liberation Serif" w:hAnsi="Liberation Serif"/>
          <w:sz w:val="28"/>
          <w:szCs w:val="28"/>
        </w:rPr>
        <w:t> копеек</w:t>
      </w:r>
      <w:r w:rsidRPr="00AE4394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В</w:t>
      </w:r>
      <w:r w:rsidRPr="00614617">
        <w:rPr>
          <w:rFonts w:ascii="Liberation Serif" w:hAnsi="Liberation Serif"/>
          <w:sz w:val="28"/>
          <w:szCs w:val="28"/>
        </w:rPr>
        <w:t xml:space="preserve"> ходе контрольного меро</w:t>
      </w:r>
      <w:r w:rsidR="00EF1F59">
        <w:rPr>
          <w:rFonts w:ascii="Liberation Serif" w:hAnsi="Liberation Serif"/>
          <w:sz w:val="28"/>
          <w:szCs w:val="28"/>
        </w:rPr>
        <w:t>приятия излишки приняты к учету.</w:t>
      </w:r>
      <w:r w:rsidRPr="00614617">
        <w:rPr>
          <w:rFonts w:ascii="Liberation Serif" w:hAnsi="Liberation Serif"/>
          <w:sz w:val="28"/>
          <w:szCs w:val="28"/>
        </w:rPr>
        <w:t xml:space="preserve"> Следует отметить</w:t>
      </w:r>
      <w:r>
        <w:rPr>
          <w:rFonts w:ascii="Liberation Serif" w:hAnsi="Liberation Serif"/>
          <w:sz w:val="28"/>
          <w:szCs w:val="28"/>
        </w:rPr>
        <w:t>,</w:t>
      </w:r>
      <w:r w:rsidRPr="00614617">
        <w:rPr>
          <w:rFonts w:ascii="Liberation Serif" w:hAnsi="Liberation Serif"/>
          <w:sz w:val="28"/>
          <w:szCs w:val="28"/>
        </w:rPr>
        <w:t xml:space="preserve"> Учреждением не направлено ходатайство в Комитет по управлению имуществом МО Красноуфимский округ о принятии в муниципальную собственность объектов основных средств и закреплении их на праве оперативного управления за Учреждением</w:t>
      </w:r>
      <w:r>
        <w:rPr>
          <w:rFonts w:ascii="Liberation Serif" w:hAnsi="Liberation Serif"/>
          <w:sz w:val="28"/>
          <w:szCs w:val="28"/>
        </w:rPr>
        <w:t>.</w:t>
      </w:r>
    </w:p>
    <w:p w:rsidR="00EF1F59" w:rsidRPr="00EF1F59" w:rsidRDefault="00BE5222" w:rsidP="00BE522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32"/>
        </w:rPr>
      </w:pPr>
      <w:r>
        <w:rPr>
          <w:rFonts w:ascii="Liberation Serif" w:hAnsi="Liberation Serif"/>
          <w:sz w:val="28"/>
          <w:szCs w:val="28"/>
        </w:rPr>
        <w:t>Н</w:t>
      </w:r>
      <w:r w:rsidR="00194BEF" w:rsidRPr="00CA3D5B">
        <w:rPr>
          <w:rFonts w:ascii="Liberation Serif" w:hAnsi="Liberation Serif"/>
          <w:sz w:val="28"/>
          <w:szCs w:val="28"/>
        </w:rPr>
        <w:t>еэффект</w:t>
      </w:r>
      <w:r w:rsidR="00194BEF">
        <w:rPr>
          <w:rFonts w:ascii="Liberation Serif" w:hAnsi="Liberation Serif"/>
          <w:sz w:val="28"/>
          <w:szCs w:val="28"/>
        </w:rPr>
        <w:t>ивное</w:t>
      </w:r>
      <w:r w:rsidRPr="00CA3D5B">
        <w:rPr>
          <w:rFonts w:ascii="Liberation Serif" w:hAnsi="Liberation Serif"/>
          <w:sz w:val="28"/>
          <w:szCs w:val="28"/>
        </w:rPr>
        <w:t xml:space="preserve"> использование бюджетных средств</w:t>
      </w:r>
      <w:r w:rsidRPr="006D5CC3">
        <w:rPr>
          <w:rFonts w:ascii="Liberation Serif" w:hAnsi="Liberation Serif"/>
          <w:sz w:val="28"/>
          <w:szCs w:val="28"/>
        </w:rPr>
        <w:t xml:space="preserve"> </w:t>
      </w:r>
      <w:r w:rsidRPr="00CA3D5B">
        <w:rPr>
          <w:rFonts w:ascii="Liberation Serif" w:hAnsi="Liberation Serif"/>
          <w:sz w:val="28"/>
          <w:szCs w:val="28"/>
        </w:rPr>
        <w:t xml:space="preserve">на общую </w:t>
      </w:r>
      <w:r w:rsidRPr="006D5CC3">
        <w:rPr>
          <w:rFonts w:ascii="Liberation Serif" w:hAnsi="Liberation Serif"/>
          <w:sz w:val="28"/>
          <w:szCs w:val="28"/>
        </w:rPr>
        <w:t>сумму 277</w:t>
      </w:r>
      <w:r w:rsidRPr="006D5CC3">
        <w:rPr>
          <w:rFonts w:ascii="Liberation Serif" w:hAnsi="Liberation Serif"/>
          <w:sz w:val="28"/>
          <w:szCs w:val="28"/>
          <w:lang w:val="en-US"/>
        </w:rPr>
        <w:t> </w:t>
      </w:r>
      <w:r w:rsidRPr="006D5CC3">
        <w:rPr>
          <w:rFonts w:ascii="Liberation Serif" w:hAnsi="Liberation Serif"/>
          <w:sz w:val="28"/>
          <w:szCs w:val="28"/>
        </w:rPr>
        <w:t>390 рублей</w:t>
      </w:r>
      <w:r>
        <w:rPr>
          <w:rFonts w:ascii="Liberation Serif" w:hAnsi="Liberation Serif"/>
          <w:sz w:val="28"/>
          <w:szCs w:val="28"/>
        </w:rPr>
        <w:t>, а именно</w:t>
      </w:r>
      <w:r w:rsidRPr="006D5CC3">
        <w:rPr>
          <w:rFonts w:ascii="Liberation Serif" w:hAnsi="Liberation Serif"/>
          <w:sz w:val="28"/>
          <w:szCs w:val="28"/>
        </w:rPr>
        <w:t xml:space="preserve"> неиспользуемое имущество</w:t>
      </w:r>
      <w:r w:rsidR="00EF1F59">
        <w:rPr>
          <w:rFonts w:ascii="Liberation Serif" w:hAnsi="Liberation Serif"/>
          <w:sz w:val="28"/>
          <w:szCs w:val="28"/>
        </w:rPr>
        <w:t>.</w:t>
      </w:r>
    </w:p>
    <w:p w:rsidR="00BE5222" w:rsidRPr="000726C4" w:rsidRDefault="00BE5222" w:rsidP="00BE522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32"/>
        </w:rPr>
      </w:pPr>
      <w:r w:rsidRPr="000726C4">
        <w:rPr>
          <w:rFonts w:ascii="Liberation Serif" w:hAnsi="Liberation Serif"/>
          <w:sz w:val="28"/>
          <w:szCs w:val="28"/>
        </w:rPr>
        <w:t xml:space="preserve">Учреждением допущены нарушения требований Инструкции №157н на общую сумму </w:t>
      </w:r>
      <w:r>
        <w:rPr>
          <w:rFonts w:ascii="Liberation Serif" w:hAnsi="Liberation Serif"/>
          <w:sz w:val="28"/>
          <w:szCs w:val="28"/>
        </w:rPr>
        <w:t xml:space="preserve">33 980 </w:t>
      </w:r>
      <w:r w:rsidRPr="000726C4">
        <w:rPr>
          <w:rFonts w:ascii="Liberation Serif" w:hAnsi="Liberation Serif"/>
          <w:sz w:val="28"/>
          <w:szCs w:val="28"/>
        </w:rPr>
        <w:t>рублей (неверное отнесение</w:t>
      </w:r>
      <w:r>
        <w:rPr>
          <w:rFonts w:ascii="Liberation Serif" w:hAnsi="Liberation Serif"/>
          <w:sz w:val="28"/>
          <w:szCs w:val="28"/>
        </w:rPr>
        <w:t xml:space="preserve"> основных </w:t>
      </w:r>
      <w:r>
        <w:rPr>
          <w:rFonts w:ascii="Liberation Serif" w:hAnsi="Liberation Serif"/>
          <w:sz w:val="28"/>
          <w:szCs w:val="28"/>
        </w:rPr>
        <w:lastRenderedPageBreak/>
        <w:t>средств</w:t>
      </w:r>
      <w:r w:rsidRPr="000726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0726C4">
        <w:rPr>
          <w:rFonts w:ascii="Liberation Serif" w:hAnsi="Liberation Serif"/>
          <w:sz w:val="28"/>
          <w:szCs w:val="28"/>
        </w:rPr>
        <w:t>материальных запасов</w:t>
      </w:r>
      <w:r>
        <w:rPr>
          <w:rFonts w:ascii="Liberation Serif" w:hAnsi="Liberation Serif"/>
          <w:sz w:val="28"/>
          <w:szCs w:val="28"/>
        </w:rPr>
        <w:t xml:space="preserve"> на счета бюджетного учета, не учтено </w:t>
      </w:r>
      <w:proofErr w:type="gramStart"/>
      <w:r>
        <w:rPr>
          <w:rFonts w:ascii="Liberation Serif" w:hAnsi="Liberation Serif"/>
          <w:sz w:val="28"/>
          <w:szCs w:val="28"/>
        </w:rPr>
        <w:t>имущество</w:t>
      </w:r>
      <w:proofErr w:type="gramEnd"/>
      <w:r>
        <w:rPr>
          <w:rFonts w:ascii="Liberation Serif" w:hAnsi="Liberation Serif"/>
          <w:sz w:val="28"/>
          <w:szCs w:val="28"/>
        </w:rPr>
        <w:t xml:space="preserve"> полученное в пользование</w:t>
      </w:r>
      <w:r w:rsidRPr="000726C4">
        <w:rPr>
          <w:rFonts w:ascii="Liberation Serif" w:hAnsi="Liberation Serif"/>
          <w:sz w:val="28"/>
          <w:szCs w:val="28"/>
        </w:rPr>
        <w:t xml:space="preserve">), </w:t>
      </w:r>
    </w:p>
    <w:p w:rsidR="00BE5222" w:rsidRPr="00AE4394" w:rsidRDefault="00BE5222" w:rsidP="00BE522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32"/>
        </w:rPr>
      </w:pPr>
      <w:r w:rsidRPr="00AE4394">
        <w:rPr>
          <w:rFonts w:ascii="Liberation Serif" w:hAnsi="Liberation Serif"/>
          <w:sz w:val="28"/>
          <w:szCs w:val="28"/>
        </w:rPr>
        <w:t xml:space="preserve">Учреждением допущены нарушения требований Федерального закона № 402-ФЗ на общую сумму </w:t>
      </w:r>
      <w:r>
        <w:rPr>
          <w:rFonts w:ascii="Liberation Serif" w:hAnsi="Liberation Serif"/>
          <w:sz w:val="28"/>
          <w:szCs w:val="28"/>
        </w:rPr>
        <w:t>12 379</w:t>
      </w:r>
      <w:r w:rsidRPr="00AE4394">
        <w:rPr>
          <w:rFonts w:ascii="Liberation Serif" w:hAnsi="Liberation Serif"/>
          <w:sz w:val="28"/>
          <w:szCs w:val="28"/>
        </w:rPr>
        <w:t xml:space="preserve"> рубл</w:t>
      </w:r>
      <w:r>
        <w:rPr>
          <w:rFonts w:ascii="Liberation Serif" w:hAnsi="Liberation Serif"/>
          <w:sz w:val="28"/>
          <w:szCs w:val="28"/>
        </w:rPr>
        <w:t>ей</w:t>
      </w:r>
      <w:r w:rsidRPr="00AE4394">
        <w:rPr>
          <w:rFonts w:ascii="Liberation Serif" w:hAnsi="Liberation Serif"/>
          <w:sz w:val="28"/>
          <w:szCs w:val="28"/>
        </w:rPr>
        <w:t xml:space="preserve"> 67 копеек (несвоевременно</w:t>
      </w:r>
      <w:r>
        <w:rPr>
          <w:rFonts w:ascii="Liberation Serif" w:hAnsi="Liberation Serif"/>
          <w:sz w:val="28"/>
          <w:szCs w:val="28"/>
        </w:rPr>
        <w:t>е отражение фактов хозяйственной жизни</w:t>
      </w:r>
      <w:r w:rsidRPr="00AE4394">
        <w:rPr>
          <w:rFonts w:ascii="Liberation Serif" w:hAnsi="Liberation Serif"/>
          <w:sz w:val="28"/>
          <w:szCs w:val="28"/>
        </w:rPr>
        <w:t>).</w:t>
      </w:r>
    </w:p>
    <w:p w:rsidR="00BE5222" w:rsidRPr="00AE4394" w:rsidRDefault="00BE5222" w:rsidP="00BE522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AE4394">
        <w:rPr>
          <w:rFonts w:ascii="Liberation Serif" w:hAnsi="Liberation Serif"/>
          <w:sz w:val="28"/>
          <w:szCs w:val="28"/>
        </w:rPr>
        <w:t>Допускаются случаи заключения договоров поставки</w:t>
      </w:r>
      <w:r>
        <w:rPr>
          <w:rFonts w:ascii="Liberation Serif" w:hAnsi="Liberation Serif"/>
          <w:sz w:val="28"/>
          <w:szCs w:val="28"/>
        </w:rPr>
        <w:t xml:space="preserve"> и договора безвозмездного пользования имуществом </w:t>
      </w:r>
      <w:r w:rsidRPr="00AE4394">
        <w:rPr>
          <w:rFonts w:ascii="Liberation Serif" w:hAnsi="Liberation Serif"/>
          <w:sz w:val="28"/>
          <w:szCs w:val="28"/>
        </w:rPr>
        <w:t>без соблюдения норм Гражданского кодекса Российской Федерации.</w:t>
      </w:r>
    </w:p>
    <w:p w:rsidR="00194BEF" w:rsidRDefault="00194BEF" w:rsidP="00194BE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Отчет </w:t>
      </w:r>
      <w:r w:rsidRPr="00194BEF">
        <w:rPr>
          <w:sz w:val="27"/>
          <w:szCs w:val="27"/>
        </w:rPr>
        <w:t xml:space="preserve">  по результатам </w:t>
      </w:r>
      <w:r>
        <w:rPr>
          <w:sz w:val="27"/>
          <w:szCs w:val="27"/>
        </w:rPr>
        <w:t xml:space="preserve"> контрольного  </w:t>
      </w:r>
      <w:r w:rsidRPr="00194BEF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 </w:t>
      </w:r>
      <w:r w:rsidRPr="00194BEF">
        <w:rPr>
          <w:color w:val="000000" w:themeColor="text1"/>
          <w:sz w:val="28"/>
          <w:szCs w:val="28"/>
        </w:rPr>
        <w:t xml:space="preserve"> </w:t>
      </w:r>
      <w:r w:rsidRPr="00194BEF">
        <w:rPr>
          <w:sz w:val="27"/>
          <w:szCs w:val="27"/>
        </w:rPr>
        <w:t>рассмотрен</w:t>
      </w:r>
      <w:r>
        <w:rPr>
          <w:sz w:val="27"/>
          <w:szCs w:val="27"/>
        </w:rPr>
        <w:t xml:space="preserve"> </w:t>
      </w:r>
      <w:r w:rsidRPr="00194BEF">
        <w:rPr>
          <w:sz w:val="27"/>
          <w:szCs w:val="27"/>
        </w:rPr>
        <w:t xml:space="preserve"> на  заседании  постоянной  депутатской  комиссии   по  экономической политике, бюджету и   налогам  и на заседании Думы   МО  </w:t>
      </w:r>
      <w:r>
        <w:rPr>
          <w:sz w:val="27"/>
          <w:szCs w:val="27"/>
        </w:rPr>
        <w:t>Красноуфимский округ  26.02.2020</w:t>
      </w:r>
      <w:r w:rsidRPr="00194BEF">
        <w:rPr>
          <w:sz w:val="27"/>
          <w:szCs w:val="27"/>
        </w:rPr>
        <w:t xml:space="preserve"> года.</w:t>
      </w:r>
    </w:p>
    <w:p w:rsidR="005B7B73" w:rsidRPr="00194BEF" w:rsidRDefault="005B7B73" w:rsidP="00194BEF">
      <w:pPr>
        <w:jc w:val="both"/>
        <w:rPr>
          <w:sz w:val="27"/>
          <w:szCs w:val="27"/>
        </w:rPr>
      </w:pPr>
    </w:p>
    <w:p w:rsidR="00194BEF" w:rsidRPr="00194BEF" w:rsidRDefault="00194BEF" w:rsidP="00194BEF">
      <w:pPr>
        <w:pStyle w:val="a5"/>
        <w:ind w:left="1684"/>
        <w:jc w:val="both"/>
        <w:rPr>
          <w:sz w:val="27"/>
          <w:szCs w:val="27"/>
        </w:rPr>
      </w:pPr>
      <w:r w:rsidRPr="00194BEF">
        <w:rPr>
          <w:sz w:val="27"/>
          <w:szCs w:val="27"/>
        </w:rPr>
        <w:t xml:space="preserve">                                                                                        </w:t>
      </w:r>
      <w:proofErr w:type="spellStart"/>
      <w:r w:rsidRPr="00194BEF">
        <w:rPr>
          <w:sz w:val="27"/>
          <w:szCs w:val="27"/>
        </w:rPr>
        <w:t>И.Г.Тебнева</w:t>
      </w:r>
      <w:proofErr w:type="spellEnd"/>
    </w:p>
    <w:p w:rsidR="00194BEF" w:rsidRPr="00194BEF" w:rsidRDefault="00194BEF" w:rsidP="00194BEF">
      <w:pPr>
        <w:pStyle w:val="a5"/>
        <w:ind w:left="1684"/>
        <w:jc w:val="right"/>
        <w:rPr>
          <w:sz w:val="27"/>
          <w:szCs w:val="27"/>
        </w:rPr>
      </w:pPr>
      <w:r w:rsidRPr="00194BEF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       </w:t>
      </w:r>
      <w:r w:rsidRPr="00194BEF">
        <w:rPr>
          <w:sz w:val="27"/>
          <w:szCs w:val="27"/>
        </w:rPr>
        <w:t xml:space="preserve">   председатель  Ревизионной </w:t>
      </w:r>
      <w:r>
        <w:rPr>
          <w:sz w:val="27"/>
          <w:szCs w:val="27"/>
        </w:rPr>
        <w:t xml:space="preserve"> </w:t>
      </w:r>
      <w:r w:rsidRPr="00194BEF">
        <w:rPr>
          <w:sz w:val="27"/>
          <w:szCs w:val="27"/>
        </w:rPr>
        <w:t xml:space="preserve"> комиссии      </w:t>
      </w:r>
      <w:r>
        <w:rPr>
          <w:sz w:val="27"/>
          <w:szCs w:val="27"/>
        </w:rPr>
        <w:t xml:space="preserve">                    </w:t>
      </w:r>
      <w:r w:rsidRPr="00194BEF">
        <w:rPr>
          <w:sz w:val="27"/>
          <w:szCs w:val="27"/>
        </w:rPr>
        <w:t>МО Красноуфимский округ</w:t>
      </w:r>
    </w:p>
    <w:p w:rsidR="00BE5222" w:rsidRPr="00E43666" w:rsidRDefault="00BE5222" w:rsidP="00194BEF">
      <w:pPr>
        <w:ind w:firstLine="709"/>
        <w:jc w:val="right"/>
        <w:rPr>
          <w:b/>
          <w:bCs/>
          <w:sz w:val="27"/>
          <w:szCs w:val="27"/>
        </w:rPr>
      </w:pPr>
    </w:p>
    <w:p w:rsidR="00BE5222" w:rsidRDefault="00BE5222" w:rsidP="00BE5222">
      <w:pPr>
        <w:ind w:left="-426" w:firstLine="426"/>
        <w:jc w:val="both"/>
        <w:rPr>
          <w:rFonts w:ascii="Liberation Serif" w:hAnsi="Liberation Serif"/>
          <w:sz w:val="28"/>
          <w:szCs w:val="28"/>
        </w:rPr>
      </w:pPr>
    </w:p>
    <w:sectPr w:rsidR="00BE5222" w:rsidSect="00D7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222"/>
    <w:rsid w:val="00194BEF"/>
    <w:rsid w:val="00257B56"/>
    <w:rsid w:val="005B7B73"/>
    <w:rsid w:val="00BA3DBB"/>
    <w:rsid w:val="00BC68FF"/>
    <w:rsid w:val="00BE5222"/>
    <w:rsid w:val="00D72FD5"/>
    <w:rsid w:val="00EF1F59"/>
    <w:rsid w:val="00E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2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BE52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BE5222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BE522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5B7B7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3EE1-5DB1-43AE-B3D0-F094636A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6</cp:revision>
  <cp:lastPrinted>2020-03-06T06:03:00Z</cp:lastPrinted>
  <dcterms:created xsi:type="dcterms:W3CDTF">2020-03-06T05:04:00Z</dcterms:created>
  <dcterms:modified xsi:type="dcterms:W3CDTF">2020-03-06T09:21:00Z</dcterms:modified>
</cp:coreProperties>
</file>