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9" w:rsidRPr="00B20CC9" w:rsidRDefault="00B20CC9" w:rsidP="00B20CC9">
      <w:pPr>
        <w:pStyle w:val="a3"/>
        <w:jc w:val="both"/>
        <w:rPr>
          <w:sz w:val="28"/>
          <w:szCs w:val="28"/>
        </w:rPr>
      </w:pPr>
      <w:r w:rsidRPr="00B20CC9">
        <w:rPr>
          <w:sz w:val="28"/>
          <w:szCs w:val="28"/>
        </w:rPr>
        <w:t xml:space="preserve">                                               Информация </w:t>
      </w:r>
    </w:p>
    <w:p w:rsidR="00B20CC9" w:rsidRPr="00B20CC9" w:rsidRDefault="00B20CC9" w:rsidP="00B20CC9">
      <w:pPr>
        <w:ind w:right="-1" w:firstLine="567"/>
        <w:jc w:val="both"/>
        <w:rPr>
          <w:b/>
          <w:bCs/>
          <w:sz w:val="28"/>
          <w:szCs w:val="28"/>
        </w:rPr>
      </w:pPr>
      <w:r w:rsidRPr="00B20CC9">
        <w:rPr>
          <w:rStyle w:val="a7"/>
          <w:b w:val="0"/>
          <w:sz w:val="28"/>
          <w:szCs w:val="28"/>
          <w:shd w:val="clear" w:color="auto" w:fill="FFFFFF"/>
        </w:rPr>
        <w:t>по результатам экспертно-аналитического мероприятия</w:t>
      </w:r>
      <w:r w:rsidRPr="00B20CC9">
        <w:rPr>
          <w:rStyle w:val="a7"/>
          <w:sz w:val="28"/>
          <w:szCs w:val="28"/>
          <w:shd w:val="clear" w:color="auto" w:fill="FFFFFF"/>
        </w:rPr>
        <w:t xml:space="preserve"> </w:t>
      </w:r>
      <w:r w:rsidRPr="00B20CC9">
        <w:rPr>
          <w:sz w:val="28"/>
          <w:szCs w:val="28"/>
        </w:rPr>
        <w:t>«Анализ эффективности использования бюджетных</w:t>
      </w:r>
      <w:r w:rsidRPr="00B20CC9">
        <w:rPr>
          <w:color w:val="000E3C"/>
          <w:sz w:val="28"/>
          <w:szCs w:val="28"/>
        </w:rPr>
        <w:t xml:space="preserve"> </w:t>
      </w:r>
      <w:r w:rsidRPr="00B20CC9">
        <w:rPr>
          <w:sz w:val="28"/>
          <w:szCs w:val="28"/>
        </w:rPr>
        <w:t xml:space="preserve">средств МО Красноуфимский округ выделенных в 2014 - 2018 годах на реализацию подпрограммы  «Энергосбережение и повышение энергетической эффективности </w:t>
      </w:r>
      <w:r w:rsidRPr="00B20CC9">
        <w:rPr>
          <w:color w:val="000000"/>
          <w:sz w:val="28"/>
          <w:szCs w:val="28"/>
        </w:rPr>
        <w:t>МО Красноуфимский округ»</w:t>
      </w:r>
      <w:r w:rsidRPr="00B20CC9">
        <w:rPr>
          <w:sz w:val="28"/>
          <w:szCs w:val="28"/>
        </w:rPr>
        <w:t xml:space="preserve"> муниципальной программы </w:t>
      </w:r>
      <w:r w:rsidRPr="00B20CC9">
        <w:rPr>
          <w:color w:val="000000"/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года».</w:t>
      </w:r>
    </w:p>
    <w:p w:rsidR="00B20CC9" w:rsidRPr="00B20CC9" w:rsidRDefault="00B20CC9" w:rsidP="00B20CC9">
      <w:pPr>
        <w:jc w:val="both"/>
        <w:rPr>
          <w:sz w:val="28"/>
          <w:szCs w:val="28"/>
        </w:rPr>
      </w:pPr>
      <w:r w:rsidRPr="00B20CC9">
        <w:rPr>
          <w:sz w:val="28"/>
          <w:szCs w:val="28"/>
        </w:rPr>
        <w:t xml:space="preserve">    </w:t>
      </w:r>
    </w:p>
    <w:p w:rsidR="00B20CC9" w:rsidRPr="00B20CC9" w:rsidRDefault="00B20CC9" w:rsidP="00B20CC9">
      <w:pPr>
        <w:jc w:val="both"/>
        <w:rPr>
          <w:sz w:val="28"/>
          <w:szCs w:val="28"/>
        </w:rPr>
      </w:pPr>
      <w:r w:rsidRPr="00B20CC9">
        <w:rPr>
          <w:sz w:val="28"/>
          <w:szCs w:val="28"/>
        </w:rPr>
        <w:t xml:space="preserve">  Э</w:t>
      </w:r>
      <w:r w:rsidRPr="00B20CC9">
        <w:rPr>
          <w:bCs/>
          <w:sz w:val="28"/>
          <w:szCs w:val="28"/>
        </w:rPr>
        <w:t>кспертно-аналитическое мероприятие</w:t>
      </w:r>
      <w:r w:rsidRPr="00B20CC9">
        <w:rPr>
          <w:b/>
          <w:bCs/>
          <w:sz w:val="28"/>
          <w:szCs w:val="28"/>
        </w:rPr>
        <w:t xml:space="preserve"> </w:t>
      </w:r>
      <w:r w:rsidRPr="00B20CC9">
        <w:rPr>
          <w:sz w:val="28"/>
          <w:szCs w:val="28"/>
        </w:rPr>
        <w:t>проведено Ревизионной комиссией МО  Красноуфимский округ  на основании плана работы   на 2019 год, утвержденного распоряжением Ревизионной комиссии МО Красноуфимский округ от 29.12.2018 №74.</w:t>
      </w:r>
    </w:p>
    <w:p w:rsidR="00B20CC9" w:rsidRDefault="00AA24EF" w:rsidP="00AA24EF">
      <w:pPr>
        <w:pStyle w:val="a3"/>
        <w:ind w:right="-1" w:firstLine="709"/>
        <w:jc w:val="both"/>
        <w:rPr>
          <w:b w:val="0"/>
          <w:bCs/>
          <w:sz w:val="28"/>
          <w:szCs w:val="28"/>
        </w:rPr>
      </w:pPr>
      <w:r w:rsidRPr="00B83B42">
        <w:rPr>
          <w:sz w:val="28"/>
          <w:szCs w:val="28"/>
        </w:rPr>
        <w:t>Объекты мероприятия:</w:t>
      </w:r>
      <w:r w:rsidRPr="00B83B42">
        <w:rPr>
          <w:b w:val="0"/>
          <w:sz w:val="28"/>
          <w:szCs w:val="28"/>
        </w:rPr>
        <w:t xml:space="preserve"> Отдел ЖКХ Администрации МО Красноуфимский округ и </w:t>
      </w:r>
      <w:r>
        <w:rPr>
          <w:b w:val="0"/>
          <w:sz w:val="28"/>
          <w:szCs w:val="28"/>
        </w:rPr>
        <w:t>8</w:t>
      </w:r>
      <w:r w:rsidRPr="00B83B42">
        <w:rPr>
          <w:b w:val="0"/>
          <w:sz w:val="28"/>
          <w:szCs w:val="28"/>
        </w:rPr>
        <w:t xml:space="preserve"> территориальны</w:t>
      </w:r>
      <w:r>
        <w:rPr>
          <w:b w:val="0"/>
          <w:sz w:val="28"/>
          <w:szCs w:val="28"/>
        </w:rPr>
        <w:t>х</w:t>
      </w:r>
      <w:r w:rsidRPr="00B83B42">
        <w:rPr>
          <w:b w:val="0"/>
          <w:sz w:val="28"/>
          <w:szCs w:val="28"/>
        </w:rPr>
        <w:t xml:space="preserve"> отдел</w:t>
      </w:r>
      <w:r>
        <w:rPr>
          <w:b w:val="0"/>
          <w:sz w:val="28"/>
          <w:szCs w:val="28"/>
        </w:rPr>
        <w:t>ов</w:t>
      </w:r>
      <w:r w:rsidRPr="00B83B42">
        <w:rPr>
          <w:b w:val="0"/>
          <w:sz w:val="28"/>
          <w:szCs w:val="28"/>
        </w:rPr>
        <w:t xml:space="preserve"> Администрации МО Красноуфимский округ.</w:t>
      </w:r>
    </w:p>
    <w:p w:rsidR="00AA24EF" w:rsidRDefault="00AA24EF" w:rsidP="00AA24EF">
      <w:pPr>
        <w:pStyle w:val="2"/>
        <w:ind w:right="-1" w:firstLine="709"/>
        <w:jc w:val="both"/>
      </w:pPr>
      <w:proofErr w:type="gramStart"/>
      <w:r>
        <w:rPr>
          <w:b w:val="0"/>
        </w:rPr>
        <w:t>Н</w:t>
      </w:r>
      <w:r w:rsidRPr="00B83B42">
        <w:rPr>
          <w:b w:val="0"/>
        </w:rPr>
        <w:t xml:space="preserve">а территории  </w:t>
      </w:r>
      <w:r>
        <w:rPr>
          <w:b w:val="0"/>
        </w:rPr>
        <w:t>МО</w:t>
      </w:r>
      <w:r w:rsidRPr="00B83B42">
        <w:rPr>
          <w:b w:val="0"/>
        </w:rPr>
        <w:t xml:space="preserve"> Красноуфимский  округ  реализуются  муниципальная программа</w:t>
      </w:r>
      <w:r w:rsidRPr="00B83B42">
        <w:t xml:space="preserve"> </w:t>
      </w:r>
      <w:r w:rsidRPr="00B83B42">
        <w:rPr>
          <w:rFonts w:eastAsia="Calibri"/>
          <w:b w:val="0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</w:t>
      </w:r>
      <w:r w:rsidRPr="00B83B42">
        <w:rPr>
          <w:b w:val="0"/>
        </w:rPr>
        <w:t xml:space="preserve"> (с изменениями), утвержденная постановлением Администрации </w:t>
      </w:r>
      <w:r>
        <w:rPr>
          <w:b w:val="0"/>
        </w:rPr>
        <w:t>МО</w:t>
      </w:r>
      <w:r w:rsidRPr="00B83B42">
        <w:rPr>
          <w:b w:val="0"/>
        </w:rPr>
        <w:t xml:space="preserve"> Красноуфимский округ от 27.11.2013 №1601, одной из подпрограмм является  подпрограмма 3 «Энергосбережение и повышение энергетической эффективности МО Красноуфимский округ».</w:t>
      </w:r>
      <w:r w:rsidRPr="00B83B42">
        <w:t xml:space="preserve"> </w:t>
      </w:r>
      <w:proofErr w:type="gramEnd"/>
    </w:p>
    <w:p w:rsidR="00AA24EF" w:rsidRDefault="00AA24EF" w:rsidP="00AA24EF">
      <w:pPr>
        <w:pStyle w:val="ConsPlusCell"/>
        <w:shd w:val="clear" w:color="auto" w:fill="FFFFFF"/>
        <w:suppressAutoHyphens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2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энергетической эффективности экономики М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3B42">
        <w:rPr>
          <w:rFonts w:ascii="Times New Roman" w:hAnsi="Times New Roman" w:cs="Times New Roman"/>
          <w:sz w:val="28"/>
          <w:szCs w:val="28"/>
        </w:rPr>
        <w:t>Красноуфимский округ, в том числе за счет активизации энергосбережения.</w:t>
      </w:r>
    </w:p>
    <w:p w:rsidR="00AA24EF" w:rsidRDefault="00AA24EF" w:rsidP="00AA24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42">
        <w:rPr>
          <w:rFonts w:ascii="Times New Roman" w:hAnsi="Times New Roman" w:cs="Times New Roman"/>
          <w:sz w:val="28"/>
          <w:szCs w:val="28"/>
        </w:rPr>
        <w:t>Подпрограммой  предусмотрено 5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4EF">
        <w:rPr>
          <w:sz w:val="28"/>
          <w:szCs w:val="28"/>
        </w:rPr>
        <w:t xml:space="preserve"> </w:t>
      </w:r>
      <w:r w:rsidRPr="00B83B42">
        <w:rPr>
          <w:rFonts w:ascii="Times New Roman" w:hAnsi="Times New Roman" w:cs="Times New Roman"/>
          <w:sz w:val="28"/>
          <w:szCs w:val="28"/>
        </w:rPr>
        <w:t>На реализацию мероприятий Программы финансирование предусмотрено за счет средств  областного и местного бюджетов.</w:t>
      </w:r>
    </w:p>
    <w:p w:rsidR="00864FB6" w:rsidRPr="00864FB6" w:rsidRDefault="00864FB6" w:rsidP="00AA24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FB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Pr="00864FB6">
        <w:rPr>
          <w:rFonts w:ascii="Times New Roman" w:hAnsi="Times New Roman" w:cs="Times New Roman"/>
          <w:b/>
          <w:sz w:val="28"/>
          <w:szCs w:val="28"/>
        </w:rPr>
        <w:t>э</w:t>
      </w:r>
      <w:r w:rsidRPr="00864FB6">
        <w:rPr>
          <w:rFonts w:ascii="Times New Roman" w:hAnsi="Times New Roman" w:cs="Times New Roman"/>
          <w:b/>
          <w:bCs/>
          <w:sz w:val="28"/>
          <w:szCs w:val="28"/>
        </w:rPr>
        <w:t>кспертно-аналитического мероприятия установлено следующее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4FB6" w:rsidRPr="00F624BA" w:rsidRDefault="00864FB6" w:rsidP="00864FB6">
      <w:pPr>
        <w:pStyle w:val="a6"/>
        <w:numPr>
          <w:ilvl w:val="0"/>
          <w:numId w:val="2"/>
        </w:numPr>
        <w:ind w:left="0" w:right="-2" w:firstLine="709"/>
        <w:jc w:val="both"/>
        <w:rPr>
          <w:bCs/>
          <w:sz w:val="28"/>
          <w:szCs w:val="28"/>
        </w:rPr>
      </w:pPr>
      <w:r w:rsidRPr="00B83B42">
        <w:rPr>
          <w:color w:val="000000"/>
          <w:sz w:val="28"/>
          <w:szCs w:val="28"/>
        </w:rPr>
        <w:t>Исполнение Подпрограммы в анализируемом периоде составило в сумме 88 546,8 тыс. рублей или 75,1 % от утвержденных назначений</w:t>
      </w:r>
      <w:r>
        <w:rPr>
          <w:color w:val="000000"/>
          <w:sz w:val="28"/>
          <w:szCs w:val="28"/>
        </w:rPr>
        <w:t xml:space="preserve"> (117 837,9 тыс. рублей), в том числе за счет средств областного бюджета – 56 577,9 тыс. рублей и местного бюджета – 31 968,9 тыс. рублей.</w:t>
      </w:r>
    </w:p>
    <w:p w:rsidR="00864FB6" w:rsidRDefault="00864FB6" w:rsidP="00864FB6">
      <w:pPr>
        <w:pStyle w:val="a6"/>
        <w:numPr>
          <w:ilvl w:val="0"/>
          <w:numId w:val="2"/>
        </w:numPr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реализации Подпрограммы осуществлены основные мероприятия:</w:t>
      </w:r>
    </w:p>
    <w:p w:rsidR="00864FB6" w:rsidRDefault="00864FB6" w:rsidP="00864FB6">
      <w:pPr>
        <w:pStyle w:val="a6"/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модернизации системы и объектов наружного освещения населенных пунктов (2013-2014 годы);</w:t>
      </w:r>
    </w:p>
    <w:p w:rsidR="00864FB6" w:rsidRDefault="00864FB6" w:rsidP="00864FB6">
      <w:pP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установлены мобильные тепловые пункты в д. Подгорная (2015 год), д. Калиновка (2016 год), с. </w:t>
      </w:r>
      <w:proofErr w:type="spellStart"/>
      <w:r>
        <w:rPr>
          <w:bCs/>
          <w:sz w:val="28"/>
          <w:szCs w:val="28"/>
        </w:rPr>
        <w:t>Чувашково</w:t>
      </w:r>
      <w:proofErr w:type="spellEnd"/>
      <w:r>
        <w:rPr>
          <w:bCs/>
          <w:sz w:val="28"/>
          <w:szCs w:val="28"/>
        </w:rPr>
        <w:t xml:space="preserve"> (2018 год);</w:t>
      </w:r>
    </w:p>
    <w:p w:rsidR="00864FB6" w:rsidRDefault="00864FB6" w:rsidP="00864FB6">
      <w:pP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произведена реконструкция котельных в д. </w:t>
      </w:r>
      <w:proofErr w:type="spellStart"/>
      <w:r>
        <w:rPr>
          <w:bCs/>
          <w:sz w:val="28"/>
          <w:szCs w:val="28"/>
        </w:rPr>
        <w:t>Приданниково</w:t>
      </w:r>
      <w:proofErr w:type="spellEnd"/>
      <w:r>
        <w:rPr>
          <w:bCs/>
          <w:sz w:val="28"/>
          <w:szCs w:val="28"/>
        </w:rPr>
        <w:t xml:space="preserve"> (2015 год), п. Березовая Роща (2018 год)</w:t>
      </w:r>
    </w:p>
    <w:p w:rsidR="00864FB6" w:rsidRPr="00864FB6" w:rsidRDefault="00864FB6" w:rsidP="00864FB6">
      <w:pPr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модернизация разводящих сетей и строительство блочно-модульной котельной д. </w:t>
      </w:r>
      <w:proofErr w:type="spellStart"/>
      <w:r>
        <w:rPr>
          <w:bCs/>
          <w:sz w:val="28"/>
          <w:szCs w:val="28"/>
        </w:rPr>
        <w:t>Сызги</w:t>
      </w:r>
      <w:proofErr w:type="spellEnd"/>
      <w:r>
        <w:rPr>
          <w:bCs/>
          <w:sz w:val="28"/>
          <w:szCs w:val="28"/>
        </w:rPr>
        <w:t xml:space="preserve"> (2018 год, завершение строительства июнь 2019 года).</w:t>
      </w:r>
    </w:p>
    <w:p w:rsidR="00864FB6" w:rsidRDefault="00864FB6" w:rsidP="00864FB6">
      <w:pPr>
        <w:pStyle w:val="a6"/>
        <w:numPr>
          <w:ilvl w:val="0"/>
          <w:numId w:val="2"/>
        </w:numPr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60F17">
        <w:rPr>
          <w:bCs/>
          <w:sz w:val="28"/>
          <w:szCs w:val="28"/>
        </w:rPr>
        <w:t>ри реализации Подпрограммы не достигнуты, заявленные цели и задачи.</w:t>
      </w:r>
    </w:p>
    <w:p w:rsidR="00864FB6" w:rsidRDefault="00864FB6" w:rsidP="00864FB6">
      <w:pPr>
        <w:pStyle w:val="ConsPlusCel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носит социальный характер.</w:t>
      </w:r>
    </w:p>
    <w:p w:rsidR="00B20CC9" w:rsidRPr="00864FB6" w:rsidRDefault="00864FB6" w:rsidP="00864FB6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64FB6">
        <w:rPr>
          <w:bCs/>
          <w:sz w:val="28"/>
          <w:szCs w:val="28"/>
        </w:rPr>
        <w:t xml:space="preserve">Заключение </w:t>
      </w:r>
      <w:r w:rsidRPr="00864FB6">
        <w:rPr>
          <w:rStyle w:val="a7"/>
          <w:b w:val="0"/>
          <w:sz w:val="28"/>
          <w:szCs w:val="28"/>
          <w:shd w:val="clear" w:color="auto" w:fill="FFFFFF"/>
        </w:rPr>
        <w:t>по результатам экспертно-аналитического мероприятия</w:t>
      </w:r>
      <w:r w:rsidR="00B20CC9" w:rsidRPr="0086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0CC9" w:rsidRPr="00864FB6">
        <w:rPr>
          <w:sz w:val="28"/>
          <w:szCs w:val="28"/>
        </w:rPr>
        <w:t>рассмотрен</w:t>
      </w:r>
      <w:r w:rsidRPr="00864FB6">
        <w:rPr>
          <w:sz w:val="28"/>
          <w:szCs w:val="28"/>
        </w:rPr>
        <w:t>о</w:t>
      </w:r>
      <w:r w:rsidR="00B20CC9" w:rsidRPr="00864FB6">
        <w:rPr>
          <w:sz w:val="28"/>
          <w:szCs w:val="28"/>
        </w:rPr>
        <w:t xml:space="preserve"> на  заседании  постоянной  депутатской  комиссии   по  экономической политике, бюджету и   налогам  и на заседании Думы   МО  Красноуфимский округ  31.10.2019 года.</w:t>
      </w:r>
    </w:p>
    <w:p w:rsidR="00B20CC9" w:rsidRPr="00B20CC9" w:rsidRDefault="00B20CC9" w:rsidP="00B20CC9">
      <w:pPr>
        <w:jc w:val="both"/>
        <w:rPr>
          <w:sz w:val="28"/>
          <w:szCs w:val="28"/>
        </w:rPr>
      </w:pPr>
    </w:p>
    <w:p w:rsidR="00B20CC9" w:rsidRPr="00B20CC9" w:rsidRDefault="00B20CC9" w:rsidP="00B20CC9">
      <w:pPr>
        <w:jc w:val="both"/>
        <w:rPr>
          <w:sz w:val="28"/>
          <w:szCs w:val="28"/>
        </w:rPr>
      </w:pPr>
    </w:p>
    <w:p w:rsidR="00B20CC9" w:rsidRPr="00B20CC9" w:rsidRDefault="00B20CC9" w:rsidP="00B20CC9">
      <w:pPr>
        <w:jc w:val="right"/>
        <w:rPr>
          <w:sz w:val="28"/>
          <w:szCs w:val="28"/>
        </w:rPr>
      </w:pPr>
      <w:r w:rsidRPr="00B20CC9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B20CC9">
        <w:rPr>
          <w:sz w:val="28"/>
          <w:szCs w:val="28"/>
        </w:rPr>
        <w:t>И.Г.Тебнева</w:t>
      </w:r>
      <w:proofErr w:type="spellEnd"/>
    </w:p>
    <w:p w:rsidR="00B20CC9" w:rsidRPr="00B20CC9" w:rsidRDefault="00B20CC9" w:rsidP="00B20CC9">
      <w:pPr>
        <w:jc w:val="right"/>
        <w:rPr>
          <w:sz w:val="28"/>
          <w:szCs w:val="28"/>
        </w:rPr>
      </w:pPr>
      <w:r w:rsidRPr="00B20CC9"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B20CC9" w:rsidRPr="00B20CC9" w:rsidRDefault="00B20CC9" w:rsidP="00B20CC9">
      <w:pPr>
        <w:jc w:val="right"/>
        <w:rPr>
          <w:sz w:val="28"/>
          <w:szCs w:val="28"/>
        </w:rPr>
      </w:pPr>
      <w:r w:rsidRPr="00B20CC9"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B20CC9" w:rsidRPr="00B20CC9" w:rsidRDefault="00B20CC9" w:rsidP="00B20CC9">
      <w:pPr>
        <w:jc w:val="right"/>
        <w:rPr>
          <w:sz w:val="28"/>
          <w:szCs w:val="28"/>
        </w:rPr>
      </w:pPr>
    </w:p>
    <w:p w:rsidR="00B20CC9" w:rsidRPr="00B20CC9" w:rsidRDefault="00B20CC9" w:rsidP="00B20CC9">
      <w:pPr>
        <w:jc w:val="right"/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B20CC9" w:rsidRPr="00B20CC9" w:rsidRDefault="00B20CC9" w:rsidP="00B20CC9">
      <w:pPr>
        <w:rPr>
          <w:sz w:val="28"/>
          <w:szCs w:val="28"/>
        </w:rPr>
      </w:pPr>
    </w:p>
    <w:p w:rsidR="00F4214E" w:rsidRPr="00B20CC9" w:rsidRDefault="00F4214E">
      <w:pPr>
        <w:rPr>
          <w:sz w:val="28"/>
          <w:szCs w:val="28"/>
        </w:rPr>
      </w:pPr>
    </w:p>
    <w:p w:rsidR="00B20CC9" w:rsidRPr="00B20CC9" w:rsidRDefault="00B20CC9">
      <w:pPr>
        <w:rPr>
          <w:sz w:val="28"/>
          <w:szCs w:val="28"/>
        </w:rPr>
      </w:pPr>
    </w:p>
    <w:sectPr w:rsidR="00B20CC9" w:rsidRPr="00B20CC9" w:rsidSect="00F4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277"/>
    <w:multiLevelType w:val="hybridMultilevel"/>
    <w:tmpl w:val="764A7D16"/>
    <w:lvl w:ilvl="0" w:tplc="DF626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20CC9"/>
    <w:rsid w:val="004A6B07"/>
    <w:rsid w:val="00864FB6"/>
    <w:rsid w:val="00AA24EF"/>
    <w:rsid w:val="00B03937"/>
    <w:rsid w:val="00B20CC9"/>
    <w:rsid w:val="00F4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CC9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B20CC9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Абзац списка Знак"/>
    <w:link w:val="a6"/>
    <w:uiPriority w:val="34"/>
    <w:locked/>
    <w:rsid w:val="00B20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B20CC9"/>
    <w:pPr>
      <w:ind w:left="720"/>
      <w:contextualSpacing/>
    </w:pPr>
  </w:style>
  <w:style w:type="character" w:styleId="a7">
    <w:name w:val="Strong"/>
    <w:qFormat/>
    <w:rsid w:val="00B20CC9"/>
    <w:rPr>
      <w:rFonts w:cs="Times New Roman"/>
      <w:b/>
      <w:bCs/>
    </w:rPr>
  </w:style>
  <w:style w:type="paragraph" w:styleId="2">
    <w:name w:val="Body Text 2"/>
    <w:basedOn w:val="a"/>
    <w:link w:val="20"/>
    <w:rsid w:val="00AA24EF"/>
    <w:pPr>
      <w:tabs>
        <w:tab w:val="right" w:leader="underscore" w:pos="2160"/>
      </w:tabs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A2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4F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6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2019-11-01T03:30:00Z</cp:lastPrinted>
  <dcterms:created xsi:type="dcterms:W3CDTF">2019-11-01T02:44:00Z</dcterms:created>
  <dcterms:modified xsi:type="dcterms:W3CDTF">2019-11-01T04:05:00Z</dcterms:modified>
</cp:coreProperties>
</file>