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 комиссии  Муниципального образования Красноуфимский   округ  о ходе  исполнения 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Красноуфимский округ за 9 месяцев 2017 года.</w:t>
      </w:r>
    </w:p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</w:p>
    <w:p w:rsidR="009665F1" w:rsidRDefault="009665F1" w:rsidP="00260D6B">
      <w:pPr>
        <w:ind w:right="-1"/>
        <w:jc w:val="both"/>
        <w:rPr>
          <w:sz w:val="28"/>
          <w:szCs w:val="28"/>
        </w:rPr>
      </w:pPr>
      <w:r w:rsidRPr="00B459B4">
        <w:rPr>
          <w:sz w:val="28"/>
          <w:szCs w:val="28"/>
        </w:rPr>
        <w:t>30.10.2017г.</w:t>
      </w:r>
      <w:r>
        <w:rPr>
          <w:sz w:val="28"/>
          <w:szCs w:val="28"/>
        </w:rPr>
        <w:t xml:space="preserve">                                                                                 г. Красноуфимск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 требованиями пункта 9 статьи 8 Положения о Ревизионной комиссии Муниципального образования Красноуфимский округ, утвержденного решением  Думы МО Красноуфимский округ от 25.09.2014 года №250, Ревизионной  комиссией  МО Красноуфимский округ  подготовлена  информация  об исполнении  бюджета МО Красноуфимский округ за 9 месяцев 2017 года.</w:t>
      </w: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 подготовке   информации  изучены следующие материалы:</w:t>
      </w: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 Администрации  МО Красноуфимский округ от 19.10.2017 года № 999  «Об утверждении отчета об исполнении бюджета МО Красноуфимский округ за 9 месяцев  2017 года»;</w:t>
      </w: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 w:rsidRPr="000E5743">
        <w:rPr>
          <w:sz w:val="28"/>
          <w:szCs w:val="28"/>
        </w:rPr>
        <w:t>- Отчёт по поступлениям и выбытиям (форма 05031151) на 01 октября</w:t>
      </w:r>
      <w:r>
        <w:rPr>
          <w:sz w:val="28"/>
          <w:szCs w:val="28"/>
        </w:rPr>
        <w:t xml:space="preserve"> 2017 </w:t>
      </w:r>
      <w:r w:rsidRPr="000E5743">
        <w:rPr>
          <w:sz w:val="28"/>
          <w:szCs w:val="28"/>
        </w:rPr>
        <w:t>года, представленный Управлением Федерального казначейства по Свердловской области;</w:t>
      </w: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 Думы Муниципального образования Красноуфимский округ от  22.12.2016г. № 457 «О бюджете МО Красноуфимский округ на 2017 год и плановый период   2018-2019 годов» (в редакции  от   23.08.2017 № 501);</w:t>
      </w: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сводной бюджетной росписи местного бюджета, утвержденные приказом финансового отдела Администрации  МО Красноуфимский округ от   29.08.2017 </w:t>
      </w:r>
      <w:r w:rsidRPr="00A75F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</w:t>
      </w:r>
      <w:r w:rsidRPr="00A75F57">
        <w:rPr>
          <w:sz w:val="28"/>
          <w:szCs w:val="28"/>
        </w:rPr>
        <w:t>;</w:t>
      </w:r>
    </w:p>
    <w:p w:rsidR="009665F1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F11903">
        <w:rPr>
          <w:sz w:val="28"/>
          <w:szCs w:val="28"/>
        </w:rPr>
        <w:t>- Отчет об исполнении  бюджета  Муниципального образования Красноуфимский округ на  01.10.2017 года, в состав которого входит:</w:t>
      </w:r>
    </w:p>
    <w:p w:rsidR="009665F1" w:rsidRPr="005020C7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20C7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исполнении бюджета на 01.10.2017</w:t>
      </w:r>
      <w:r w:rsidRPr="005020C7">
        <w:rPr>
          <w:sz w:val="28"/>
          <w:szCs w:val="28"/>
        </w:rPr>
        <w:t xml:space="preserve"> года (форма по ОКУД   0503117);</w:t>
      </w:r>
    </w:p>
    <w:p w:rsidR="009665F1" w:rsidRDefault="009665F1" w:rsidP="00AD1DB2">
      <w:pPr>
        <w:pStyle w:val="BodyTextIndent"/>
        <w:numPr>
          <w:ilvl w:val="0"/>
          <w:numId w:val="3"/>
        </w:numPr>
        <w:tabs>
          <w:tab w:val="clear" w:pos="1140"/>
        </w:tabs>
        <w:ind w:left="0" w:right="-1" w:firstLine="780"/>
        <w:rPr>
          <w:rFonts w:ascii="Times New Roman" w:hAnsi="Times New Roman" w:cs="Times New Roman"/>
          <w:sz w:val="28"/>
          <w:szCs w:val="28"/>
        </w:rPr>
      </w:pPr>
      <w:r w:rsidRPr="005020C7">
        <w:rPr>
          <w:rFonts w:ascii="Times New Roman" w:hAnsi="Times New Roman" w:cs="Times New Roman"/>
          <w:sz w:val="28"/>
          <w:szCs w:val="28"/>
        </w:rPr>
        <w:t xml:space="preserve">Отчет об   использовании  межбюджетных трансфертов  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r w:rsidRPr="005020C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01 октября 2017</w:t>
      </w:r>
      <w:r w:rsidRPr="005020C7">
        <w:rPr>
          <w:rFonts w:ascii="Times New Roman" w:hAnsi="Times New Roman" w:cs="Times New Roman"/>
          <w:sz w:val="28"/>
          <w:szCs w:val="28"/>
        </w:rPr>
        <w:t xml:space="preserve"> года  (форма по   ОКУД  050324);</w:t>
      </w:r>
    </w:p>
    <w:p w:rsidR="009665F1" w:rsidRDefault="009665F1" w:rsidP="00AD1DB2">
      <w:pPr>
        <w:pStyle w:val="BodyTextIndent"/>
        <w:numPr>
          <w:ilvl w:val="0"/>
          <w:numId w:val="3"/>
        </w:numPr>
        <w:tabs>
          <w:tab w:val="clear" w:pos="1140"/>
          <w:tab w:val="num" w:pos="1440"/>
        </w:tabs>
        <w:ind w:left="0" w:right="-1" w:firstLine="780"/>
        <w:rPr>
          <w:rFonts w:ascii="Times New Roman" w:hAnsi="Times New Roman" w:cs="Times New Roman"/>
          <w:sz w:val="28"/>
          <w:szCs w:val="28"/>
        </w:rPr>
      </w:pPr>
      <w:r w:rsidRPr="00AD1DB2">
        <w:rPr>
          <w:rFonts w:ascii="Times New Roman" w:hAnsi="Times New Roman" w:cs="Times New Roman"/>
          <w:sz w:val="28"/>
          <w:szCs w:val="28"/>
        </w:rPr>
        <w:t>Информация об   использовании  межбюджетных трансфертов   из областного  бюджета  субъекта Российск</w:t>
      </w:r>
      <w:r>
        <w:rPr>
          <w:rFonts w:ascii="Times New Roman" w:hAnsi="Times New Roman" w:cs="Times New Roman"/>
          <w:sz w:val="28"/>
          <w:szCs w:val="28"/>
        </w:rPr>
        <w:t>ой Федерации» на 01 октября 2017 года</w:t>
      </w:r>
      <w:r w:rsidRPr="005020C7">
        <w:rPr>
          <w:rFonts w:ascii="Times New Roman" w:hAnsi="Times New Roman" w:cs="Times New Roman"/>
          <w:sz w:val="28"/>
          <w:szCs w:val="28"/>
        </w:rPr>
        <w:t>(форма по   ОКУД  050324)</w:t>
      </w:r>
      <w:r w:rsidRPr="00AD1DB2">
        <w:rPr>
          <w:rFonts w:ascii="Times New Roman" w:hAnsi="Times New Roman" w:cs="Times New Roman"/>
          <w:sz w:val="28"/>
          <w:szCs w:val="28"/>
        </w:rPr>
        <w:t>;</w:t>
      </w:r>
    </w:p>
    <w:p w:rsidR="009665F1" w:rsidRPr="00AD1DB2" w:rsidRDefault="009665F1" w:rsidP="00184FCE">
      <w:pPr>
        <w:pStyle w:val="BodyTextIndent"/>
        <w:tabs>
          <w:tab w:val="num" w:pos="1440"/>
        </w:tabs>
        <w:ind w:right="-1" w:firstLine="720"/>
        <w:rPr>
          <w:rFonts w:ascii="Times New Roman" w:hAnsi="Times New Roman" w:cs="Times New Roman"/>
          <w:sz w:val="28"/>
          <w:szCs w:val="28"/>
        </w:rPr>
      </w:pPr>
      <w:r w:rsidRPr="004C2AEF">
        <w:rPr>
          <w:rFonts w:ascii="Times New Roman" w:hAnsi="Times New Roman" w:cs="Times New Roman"/>
          <w:sz w:val="28"/>
          <w:szCs w:val="28"/>
        </w:rPr>
        <w:t>4)  Сводная таблица Муниципального долга на  01.10.2017 года;</w:t>
      </w:r>
    </w:p>
    <w:p w:rsidR="009665F1" w:rsidRPr="004E15D3" w:rsidRDefault="009665F1" w:rsidP="00260D6B">
      <w:pPr>
        <w:pStyle w:val="BodyTextIndent"/>
        <w:tabs>
          <w:tab w:val="num" w:pos="1980"/>
        </w:tabs>
        <w:ind w:right="-1" w:firstLine="720"/>
        <w:rPr>
          <w:rFonts w:ascii="Times New Roman" w:hAnsi="Times New Roman" w:cs="Times New Roman"/>
          <w:sz w:val="28"/>
          <w:szCs w:val="28"/>
        </w:rPr>
      </w:pPr>
      <w:r w:rsidRPr="004E15D3">
        <w:rPr>
          <w:rFonts w:ascii="Times New Roman" w:hAnsi="Times New Roman" w:cs="Times New Roman"/>
          <w:sz w:val="28"/>
          <w:szCs w:val="28"/>
        </w:rPr>
        <w:t>- Отчет  об использования средств резервного фонда  Администрации МО Крас</w:t>
      </w:r>
      <w:r>
        <w:rPr>
          <w:rFonts w:ascii="Times New Roman" w:hAnsi="Times New Roman" w:cs="Times New Roman"/>
          <w:sz w:val="28"/>
          <w:szCs w:val="28"/>
        </w:rPr>
        <w:t>ноуфимский округ  на 01.10.2017</w:t>
      </w:r>
      <w:r w:rsidRPr="004E15D3">
        <w:rPr>
          <w:rFonts w:ascii="Times New Roman" w:hAnsi="Times New Roman" w:cs="Times New Roman"/>
          <w:sz w:val="28"/>
          <w:szCs w:val="28"/>
        </w:rPr>
        <w:t>года;</w:t>
      </w:r>
    </w:p>
    <w:p w:rsidR="009665F1" w:rsidRDefault="009665F1" w:rsidP="00260D6B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 о результатах работы, специалистов финансового контроля  финансового отдела  администрации МО Красноуфимский округ за 9 месяцев 2017 года, с пояснительной запиской.</w:t>
      </w:r>
    </w:p>
    <w:p w:rsidR="009665F1" w:rsidRDefault="009665F1" w:rsidP="00E51CF7">
      <w:pPr>
        <w:pStyle w:val="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3473">
        <w:rPr>
          <w:sz w:val="28"/>
          <w:szCs w:val="28"/>
        </w:rPr>
        <w:t>Информация о недоимке в бюджет МО Кр</w:t>
      </w:r>
      <w:r>
        <w:rPr>
          <w:sz w:val="28"/>
          <w:szCs w:val="28"/>
        </w:rPr>
        <w:t>асноуфимский округ на 01.10.2017 год.</w:t>
      </w:r>
    </w:p>
    <w:p w:rsidR="009665F1" w:rsidRPr="00E51CF7" w:rsidRDefault="009665F1" w:rsidP="00E51CF7">
      <w:pPr>
        <w:pStyle w:val="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</w:p>
    <w:p w:rsidR="009665F1" w:rsidRDefault="009665F1" w:rsidP="009E2A4C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  <w:r w:rsidRPr="00A775ED">
        <w:rPr>
          <w:rFonts w:ascii="Times New Roman" w:hAnsi="Times New Roman" w:cs="Times New Roman"/>
          <w:sz w:val="28"/>
          <w:szCs w:val="28"/>
        </w:rPr>
        <w:t xml:space="preserve">В соответствии с п.5 статьи 62 «Составление бюджетной отчётности»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 и бюджетном процессе  в МО Красноуфимский округ, утвержденного решением Думы МО Красноуфимский округ от 26.01.2012 №516  </w:t>
      </w:r>
      <w:r w:rsidRPr="00A775ED">
        <w:rPr>
          <w:rFonts w:ascii="Times New Roman" w:hAnsi="Times New Roman" w:cs="Times New Roman"/>
          <w:sz w:val="28"/>
          <w:szCs w:val="28"/>
        </w:rPr>
        <w:t xml:space="preserve">и п.2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 от 19.10.2017 года № 999</w:t>
      </w:r>
      <w:r w:rsidRPr="00A775E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МО </w:t>
      </w:r>
      <w:r>
        <w:rPr>
          <w:rFonts w:ascii="Times New Roman" w:hAnsi="Times New Roman" w:cs="Times New Roman"/>
          <w:sz w:val="28"/>
          <w:szCs w:val="28"/>
        </w:rPr>
        <w:t>Красноуфимский округ за 9  месяцев 2017</w:t>
      </w:r>
      <w:r w:rsidRPr="00A775ED">
        <w:rPr>
          <w:rFonts w:ascii="Times New Roman" w:hAnsi="Times New Roman" w:cs="Times New Roman"/>
          <w:sz w:val="28"/>
          <w:szCs w:val="28"/>
        </w:rPr>
        <w:t xml:space="preserve"> года» отчет об исполнении бюджета МО Кра</w:t>
      </w:r>
      <w:r>
        <w:rPr>
          <w:rFonts w:ascii="Times New Roman" w:hAnsi="Times New Roman" w:cs="Times New Roman"/>
          <w:sz w:val="28"/>
          <w:szCs w:val="28"/>
        </w:rPr>
        <w:t>сноуфимский округ за  9 месяцев  2017</w:t>
      </w:r>
      <w:r w:rsidRPr="00A775ED">
        <w:rPr>
          <w:rFonts w:ascii="Times New Roman" w:hAnsi="Times New Roman" w:cs="Times New Roman"/>
          <w:sz w:val="28"/>
          <w:szCs w:val="28"/>
        </w:rPr>
        <w:t xml:space="preserve"> года направлен в Ревизионную комисс</w:t>
      </w:r>
      <w:r>
        <w:rPr>
          <w:rFonts w:ascii="Times New Roman" w:hAnsi="Times New Roman" w:cs="Times New Roman"/>
          <w:sz w:val="28"/>
          <w:szCs w:val="28"/>
        </w:rPr>
        <w:t xml:space="preserve">ию МО Красноуфимский </w:t>
      </w:r>
      <w:r w:rsidRPr="00382BEE">
        <w:rPr>
          <w:rFonts w:ascii="Times New Roman" w:hAnsi="Times New Roman" w:cs="Times New Roman"/>
          <w:sz w:val="28"/>
          <w:szCs w:val="28"/>
        </w:rPr>
        <w:t>округ  24.10.2017года.</w:t>
      </w:r>
    </w:p>
    <w:p w:rsidR="009665F1" w:rsidRDefault="009665F1" w:rsidP="00260D6B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бюджет Муниципального образования Красноуфимский округ исполнялся в соответствии с решением Думы Муниципального образования Красноуфимский округ от 22.12.2016 г. № 457 «О бюджете МО Красноуфимский округ на 2017 год  и плановый период  2018-2019 годов» (с изменениями).</w:t>
      </w:r>
    </w:p>
    <w:p w:rsidR="009665F1" w:rsidRDefault="009665F1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исполнения бюджета  Муниципального образования Красноуфимский округ  в отчётном периоде  сложился  профицит в объёме 68 156,8 тыс. рублей, который сложился вследствие выполнения бюджета  Муниципального образования Красноуфимский округ по доходам в сумме 776 738,2 тыс. рублей, по расходам в сумме  708 581,4 тыс. рублей.</w:t>
      </w:r>
    </w:p>
    <w:p w:rsidR="009665F1" w:rsidRDefault="009665F1" w:rsidP="00260D6B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9665F1" w:rsidRDefault="009665F1" w:rsidP="009C1E12">
      <w:pPr>
        <w:ind w:right="-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Доходы</w:t>
      </w:r>
    </w:p>
    <w:p w:rsidR="009665F1" w:rsidRDefault="009665F1" w:rsidP="00C6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Общий объем исполнения  доходов бюджета Муниципального образования Красноуфимский округ за 9 месяцев 2017 года составил  776 738,2 тыс. рублей, что </w:t>
      </w:r>
      <w:r w:rsidRPr="005E5F6F">
        <w:rPr>
          <w:sz w:val="28"/>
          <w:szCs w:val="28"/>
        </w:rPr>
        <w:t>на 22 85</w:t>
      </w:r>
      <w:r>
        <w:rPr>
          <w:sz w:val="28"/>
          <w:szCs w:val="28"/>
        </w:rPr>
        <w:t>6,9 тыс. рублей или 3,0 % больше</w:t>
      </w:r>
      <w:r w:rsidRPr="005E5F6F">
        <w:rPr>
          <w:sz w:val="28"/>
          <w:szCs w:val="28"/>
        </w:rPr>
        <w:t>, чем в аналогичном  периоде 2016года.</w:t>
      </w:r>
    </w:p>
    <w:p w:rsidR="009665F1" w:rsidRPr="004D1CEE" w:rsidRDefault="009665F1" w:rsidP="004D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Показатели поступления доходов в бюджет Муниципального образования Красноуфимский округ, исполнение бюджетных назначений, установленных решением Думы Муниципального образования Красноуфимский округ от </w:t>
      </w:r>
      <w:r w:rsidRPr="00382BEE">
        <w:rPr>
          <w:sz w:val="28"/>
          <w:szCs w:val="28"/>
        </w:rPr>
        <w:t xml:space="preserve">22.12.2016 г.  № 457 «О бюджете МО Красноуфимский округ на 2017 год   и плановый период  2018-2019 годов» </w:t>
      </w:r>
      <w:r>
        <w:rPr>
          <w:sz w:val="28"/>
          <w:szCs w:val="28"/>
        </w:rPr>
        <w:t>в сравнении с аналогичными показателями за 9 месяцев 2016 года представлены  в таблицах №1 и №2.</w:t>
      </w:r>
    </w:p>
    <w:p w:rsidR="009665F1" w:rsidRDefault="009665F1" w:rsidP="00B6788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№1</w:t>
      </w:r>
    </w:p>
    <w:tbl>
      <w:tblPr>
        <w:tblW w:w="9711" w:type="dxa"/>
        <w:tblInd w:w="-106" w:type="dxa"/>
        <w:tblLayout w:type="fixed"/>
        <w:tblLook w:val="00A0"/>
      </w:tblPr>
      <w:tblGrid>
        <w:gridCol w:w="1359"/>
        <w:gridCol w:w="1350"/>
        <w:gridCol w:w="1134"/>
        <w:gridCol w:w="1134"/>
        <w:gridCol w:w="1483"/>
        <w:gridCol w:w="1028"/>
        <w:gridCol w:w="1080"/>
        <w:gridCol w:w="1143"/>
      </w:tblGrid>
      <w:tr w:rsidR="009665F1" w:rsidRPr="00CA6E5B">
        <w:trPr>
          <w:trHeight w:val="547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Объем бюджета по Решению Думы от  17.12.2015  №365 на 2016 год( в редакции от 08.09.2016 №416)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Пост</w:t>
            </w:r>
            <w:r>
              <w:rPr>
                <w:color w:val="000000"/>
                <w:sz w:val="16"/>
                <w:szCs w:val="16"/>
              </w:rPr>
              <w:t>упило доходов  за 9 месяцев 2016</w:t>
            </w:r>
            <w:r w:rsidRPr="00CA6E5B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Исполнение  к Решению Думы от  17.12.2015 №365 (с изменениями)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Объем бюджета по Решению Думы от  22.12.2016  №457 на 2017 год  и плановый период 2018 и2019</w:t>
            </w:r>
            <w:r>
              <w:rPr>
                <w:color w:val="000000"/>
                <w:sz w:val="16"/>
                <w:szCs w:val="16"/>
              </w:rPr>
              <w:t>годов</w:t>
            </w:r>
            <w:r w:rsidRPr="00A23238">
              <w:rPr>
                <w:color w:val="000000"/>
                <w:sz w:val="16"/>
                <w:szCs w:val="16"/>
              </w:rPr>
              <w:t>" ( в редакции от 23.08.2017 №501)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Поступило доходов  за 9 месяцев 2017г.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Исполнение  к Решению Думы от  22.12.2016  №457 (с изменениями)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rPr>
                <w:color w:val="000000"/>
                <w:sz w:val="16"/>
                <w:szCs w:val="16"/>
              </w:rPr>
            </w:pPr>
            <w:r w:rsidRPr="00A23238">
              <w:rPr>
                <w:color w:val="000000"/>
                <w:sz w:val="16"/>
                <w:szCs w:val="16"/>
              </w:rPr>
              <w:t>Отклонение поступления доходов 2017г к 2016 году</w:t>
            </w:r>
          </w:p>
        </w:tc>
      </w:tr>
      <w:tr w:rsidR="009665F1" w:rsidRPr="00CA6E5B">
        <w:trPr>
          <w:trHeight w:val="501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9665F1" w:rsidRPr="00CA6E5B">
        <w:trPr>
          <w:trHeight w:val="315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9665F1" w:rsidRPr="00CA6E5B">
        <w:trPr>
          <w:trHeight w:val="211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210 745,90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152 169,00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205 667,00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136 571,80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-15 597,20</w:t>
            </w:r>
          </w:p>
        </w:tc>
      </w:tr>
      <w:tr w:rsidR="009665F1" w:rsidRPr="00CA6E5B">
        <w:trPr>
          <w:trHeight w:val="317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775 822,80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601 712,30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855 933,40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640 166,40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color w:val="000000"/>
                <w:sz w:val="18"/>
                <w:szCs w:val="18"/>
              </w:rPr>
            </w:pPr>
            <w:r w:rsidRPr="00A23238">
              <w:rPr>
                <w:color w:val="000000"/>
                <w:sz w:val="18"/>
                <w:szCs w:val="18"/>
              </w:rPr>
              <w:t>38 454,10</w:t>
            </w:r>
          </w:p>
        </w:tc>
      </w:tr>
      <w:tr w:rsidR="009665F1" w:rsidRPr="00CA6E5B">
        <w:trPr>
          <w:trHeight w:val="348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5F1" w:rsidRPr="00CA6E5B" w:rsidRDefault="009665F1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986 568,70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753 881,30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1 061 600,40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776 738,20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5F1" w:rsidRPr="00A23238" w:rsidRDefault="009665F1" w:rsidP="00A84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238">
              <w:rPr>
                <w:b/>
                <w:bCs/>
                <w:color w:val="000000"/>
                <w:sz w:val="18"/>
                <w:szCs w:val="18"/>
              </w:rPr>
              <w:t>22 856,90</w:t>
            </w:r>
          </w:p>
        </w:tc>
      </w:tr>
    </w:tbl>
    <w:p w:rsidR="009665F1" w:rsidRDefault="009665F1" w:rsidP="00184FCE">
      <w:pPr>
        <w:ind w:firstLine="720"/>
        <w:jc w:val="both"/>
        <w:rPr>
          <w:sz w:val="28"/>
          <w:szCs w:val="28"/>
        </w:rPr>
      </w:pPr>
    </w:p>
    <w:p w:rsidR="009665F1" w:rsidRDefault="009665F1" w:rsidP="00184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  в постановлении Администрации  МО Красноуфимский округ от 19.10.2017 года №999 «Об утверждении отчета об исполнении бюджета МО Красноуфимский округ за 9 месяцев  2017 года» утверждена в размере 1 061 600,4 тыс. рублей, из них: собственные доходы предусмотрены в сумме 205 667 тыс. руб. и  безвозмездные поступления в сумме  855 933,4 тыс. рублей.</w:t>
      </w:r>
    </w:p>
    <w:p w:rsidR="009665F1" w:rsidRDefault="009665F1" w:rsidP="00FC3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«Утверждённые бюджетные назначения»  Приложения  №1   постановления  Администрации  МО Красноуфимский округ  от  19.10.2017 №999  соответствует   показателям  приложения 1 «Свод  </w:t>
      </w:r>
      <w:r>
        <w:rPr>
          <w:color w:val="000000"/>
          <w:sz w:val="28"/>
          <w:szCs w:val="28"/>
        </w:rPr>
        <w:t xml:space="preserve">доходов бюджета МО Красноуфимский округ на 2017 год» </w:t>
      </w:r>
      <w:r>
        <w:rPr>
          <w:sz w:val="28"/>
          <w:szCs w:val="28"/>
        </w:rPr>
        <w:t xml:space="preserve">решения  Думы  Муниципального образования Красноуфимский округ   от 22.12.2016 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sz w:val="28"/>
          <w:szCs w:val="28"/>
        </w:rPr>
        <w:t xml:space="preserve"> (в редакции от 23.08.2017 № 501).</w:t>
      </w:r>
    </w:p>
    <w:p w:rsidR="009665F1" w:rsidRDefault="009665F1" w:rsidP="00D5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  поступления  доходов за 9 месяцев 2017 года составил 776 738,2 тыс. рублей или  73,2 % от   прогнозного  объема доходов, утвержденного решением Думы Муниципального образования Красноуфимский округ от </w:t>
      </w:r>
      <w:r w:rsidRPr="00382BEE">
        <w:rPr>
          <w:sz w:val="28"/>
          <w:szCs w:val="28"/>
        </w:rPr>
        <w:t>22.12.2016 г.  № 457 «О бюджете МО Красноуфимский округ на 2017 год   и плановый период  2018-2019 годов»</w:t>
      </w:r>
      <w:r>
        <w:rPr>
          <w:sz w:val="28"/>
          <w:szCs w:val="28"/>
        </w:rPr>
        <w:t xml:space="preserve"> (в редакции от 23.08.2017 № 501).  </w:t>
      </w:r>
    </w:p>
    <w:p w:rsidR="009665F1" w:rsidRDefault="009665F1" w:rsidP="00105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Объём поступления собственных доходов  за 9 месяцев 2017 года  составил 136 571,8 тыс. рублей или 66,4 %   прогнозного объема доходов, утвержденного решением Думы Муниципального образования Красноуфимский округ  от 22.12.2016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sz w:val="28"/>
          <w:szCs w:val="28"/>
        </w:rPr>
        <w:t xml:space="preserve"> (в редакции от 23.08.2017 № 501).</w:t>
      </w:r>
    </w:p>
    <w:p w:rsidR="009665F1" w:rsidRDefault="009665F1" w:rsidP="0010555A">
      <w:pPr>
        <w:jc w:val="both"/>
        <w:rPr>
          <w:sz w:val="28"/>
          <w:szCs w:val="28"/>
        </w:rPr>
      </w:pPr>
    </w:p>
    <w:p w:rsidR="009665F1" w:rsidRDefault="009665F1" w:rsidP="00D5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 безвозмездных поступлений  за 9 месяцев 2017 года  составил  640 166,4  тыс. рублей или 74,8 % объема доходов, утвержденных решением Думы Муниципального образования Красноуфимский округ  от 22.12.2016 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sz w:val="28"/>
          <w:szCs w:val="28"/>
        </w:rPr>
        <w:t xml:space="preserve"> (в редакции от 23.08.2017 № 501).</w:t>
      </w:r>
    </w:p>
    <w:p w:rsidR="009665F1" w:rsidRDefault="009665F1" w:rsidP="00C964DD">
      <w:pPr>
        <w:ind w:firstLine="720"/>
        <w:jc w:val="both"/>
        <w:rPr>
          <w:sz w:val="28"/>
          <w:szCs w:val="28"/>
        </w:rPr>
      </w:pPr>
    </w:p>
    <w:p w:rsidR="009665F1" w:rsidRDefault="009665F1" w:rsidP="00C9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«Исполнено» Приложения №1 постановления Администрации  МО Красноуфимский округ от   19.10.2017 № 999 в размере  776 738,2 тыс. руб. соответствуют   показателям  раздела 1 «Поступления» формы 0503151 «Отчёт по поступлениям и выбытиям» на 01 октября 2017 года, представленный Управлением  Федерального казначейства по Свердловской области.</w:t>
      </w:r>
    </w:p>
    <w:p w:rsidR="009665F1" w:rsidRDefault="009665F1" w:rsidP="001D1E6F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10080" w:type="dxa"/>
        <w:tblInd w:w="-358" w:type="dxa"/>
        <w:tblLayout w:type="fixed"/>
        <w:tblLook w:val="0000"/>
      </w:tblPr>
      <w:tblGrid>
        <w:gridCol w:w="1800"/>
        <w:gridCol w:w="1080"/>
        <w:gridCol w:w="1080"/>
        <w:gridCol w:w="1134"/>
        <w:gridCol w:w="1134"/>
        <w:gridCol w:w="1134"/>
        <w:gridCol w:w="850"/>
        <w:gridCol w:w="788"/>
        <w:gridCol w:w="540"/>
        <w:gridCol w:w="540"/>
      </w:tblGrid>
      <w:tr w:rsidR="009665F1" w:rsidRPr="0038279E" w:rsidTr="005207E7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665F1" w:rsidRDefault="009665F1" w:rsidP="005B1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Отклонение</w:t>
            </w:r>
          </w:p>
          <w:p w:rsidR="009665F1" w:rsidRDefault="009665F1" w:rsidP="005B1C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показателей</w:t>
            </w:r>
          </w:p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 к 2016г.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 xml:space="preserve">Доля в структуре </w:t>
            </w:r>
            <w:r>
              <w:rPr>
                <w:color w:val="000000"/>
                <w:sz w:val="16"/>
                <w:szCs w:val="16"/>
              </w:rPr>
              <w:t>собствен.</w:t>
            </w:r>
            <w:r w:rsidRPr="0038279E">
              <w:rPr>
                <w:color w:val="000000"/>
                <w:sz w:val="16"/>
                <w:szCs w:val="16"/>
              </w:rPr>
              <w:t xml:space="preserve"> Доходов</w:t>
            </w:r>
          </w:p>
        </w:tc>
      </w:tr>
      <w:tr w:rsidR="009665F1" w:rsidRPr="0038279E" w:rsidTr="005207E7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за 9 месяцев 2016г.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за 9 месяцев 2017г.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6"/>
                <w:szCs w:val="16"/>
              </w:rPr>
            </w:pPr>
            <w:r w:rsidRPr="0038279E">
              <w:rPr>
                <w:color w:val="000000"/>
                <w:sz w:val="16"/>
                <w:szCs w:val="16"/>
              </w:rPr>
              <w:t>2017г.</w:t>
            </w:r>
          </w:p>
        </w:tc>
      </w:tr>
      <w:tr w:rsidR="009665F1" w:rsidRPr="0038279E" w:rsidTr="005207E7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38279E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%</w:t>
            </w:r>
          </w:p>
        </w:tc>
      </w:tr>
      <w:tr w:rsidR="009665F1" w:rsidRPr="0038279E" w:rsidTr="007C386A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7C38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7C38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665F1" w:rsidRPr="0038279E" w:rsidTr="005207E7">
        <w:trPr>
          <w:trHeight w:val="3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141 002,00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143 656,00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108 818,50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88 665,60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-20152,9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9665F1" w:rsidRPr="0038279E" w:rsidTr="005207E7">
        <w:trPr>
          <w:trHeight w:val="3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16 179,00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19 827,00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18701,3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14535,7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9665F1" w:rsidRPr="0038279E" w:rsidTr="005207E7">
        <w:trPr>
          <w:trHeight w:val="10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9C1E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665F1" w:rsidRPr="0038279E" w:rsidRDefault="009665F1" w:rsidP="009C1E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65F1" w:rsidRPr="0038279E" w:rsidTr="007C386A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5A5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665F1" w:rsidRPr="0038279E" w:rsidTr="005207E7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3 552,00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3 593,00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2 683,10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2 456,80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9665F1" w:rsidRPr="0038279E" w:rsidTr="005207E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14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665F1" w:rsidRPr="0038279E" w:rsidTr="005207E7"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65F1" w:rsidRPr="0038279E" w:rsidTr="005207E7">
        <w:trPr>
          <w:trHeight w:val="2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3 914,00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3 974,00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2111,2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9665F1" w:rsidRPr="0038279E" w:rsidTr="005207E7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7 122,00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8 774,70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9665F1" w:rsidRPr="0038279E" w:rsidTr="005207E7">
        <w:trPr>
          <w:trHeight w:val="3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Госуд.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5207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5F1" w:rsidRPr="0038279E" w:rsidTr="005207E7">
        <w:trPr>
          <w:trHeight w:val="10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Задолженность  по отмененным  налогам и сборам  и иным обязательным платежам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5F1" w:rsidRPr="0038279E" w:rsidTr="005207E7">
        <w:trPr>
          <w:trHeight w:val="42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173 577,00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181 619,00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136 235,60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118 829,80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5207E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-17405,8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9665F1" w:rsidRPr="0038279E" w:rsidTr="005207E7">
        <w:trPr>
          <w:trHeight w:val="102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7 937,70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5 933,10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7 237,40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9665F1" w:rsidRPr="0038279E" w:rsidTr="005207E7">
        <w:trPr>
          <w:trHeight w:val="6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5F1" w:rsidRPr="0038279E" w:rsidTr="005207E7">
        <w:trPr>
          <w:trHeight w:val="78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15 013,10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8 973,70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8 055,90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9665F1" w:rsidRPr="0038279E" w:rsidTr="005207E7">
        <w:trPr>
          <w:trHeight w:val="89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Доходы от продажи матер.и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14 080,60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Default="009665F1" w:rsidP="005207E7">
            <w:pPr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9665F1" w:rsidRPr="0038279E" w:rsidTr="005207E7">
        <w:trPr>
          <w:trHeight w:val="2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65F1" w:rsidRPr="0038279E" w:rsidTr="005207E7">
        <w:trPr>
          <w:trHeight w:val="3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5F1" w:rsidRPr="0038279E" w:rsidTr="005207E7">
        <w:trPr>
          <w:trHeight w:val="4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37 168,90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24 048,00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15 933,40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17 742,00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9665F1" w:rsidRPr="0038279E" w:rsidTr="005207E7">
        <w:trPr>
          <w:trHeight w:val="41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210 745,90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205 667,00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152 169,00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136 571,80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15597,20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665F1" w:rsidRPr="0038279E" w:rsidTr="005207E7">
        <w:trPr>
          <w:trHeight w:val="2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775 822,80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855 933,40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601 712,30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640 166,40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65F1" w:rsidRPr="0038279E" w:rsidRDefault="009665F1" w:rsidP="006C7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color w:val="000000"/>
                <w:sz w:val="18"/>
                <w:szCs w:val="18"/>
              </w:rPr>
            </w:pPr>
            <w:r w:rsidRPr="0038279E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665F1" w:rsidRPr="0038279E" w:rsidTr="005207E7">
        <w:trPr>
          <w:trHeight w:val="4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38279E" w:rsidRDefault="009665F1" w:rsidP="003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Доходы   бюджета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986 568,70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1 061 600,40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753 881,30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776 738,20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F1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665F1" w:rsidRPr="00B459B4" w:rsidRDefault="009665F1" w:rsidP="006C7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22856,90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B459B4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9B4">
              <w:rPr>
                <w:b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38279E" w:rsidRDefault="009665F1" w:rsidP="00995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79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9665F1" w:rsidRDefault="009665F1" w:rsidP="00995DEA">
      <w:pPr>
        <w:jc w:val="both"/>
        <w:rPr>
          <w:sz w:val="28"/>
          <w:szCs w:val="28"/>
        </w:rPr>
      </w:pPr>
    </w:p>
    <w:p w:rsidR="009665F1" w:rsidRPr="009A06BB" w:rsidRDefault="009665F1" w:rsidP="009A06BB">
      <w:pPr>
        <w:ind w:firstLine="720"/>
        <w:jc w:val="both"/>
        <w:rPr>
          <w:sz w:val="28"/>
          <w:szCs w:val="28"/>
        </w:rPr>
      </w:pPr>
      <w:r w:rsidRPr="00E47529">
        <w:rPr>
          <w:sz w:val="28"/>
          <w:szCs w:val="28"/>
        </w:rPr>
        <w:t xml:space="preserve">Детальное рассмотрение динамики поступлений из наиболее значимых источников </w:t>
      </w:r>
      <w:r w:rsidRPr="00CA6E5B">
        <w:rPr>
          <w:sz w:val="28"/>
          <w:szCs w:val="28"/>
        </w:rPr>
        <w:t>доходов показало следующее.</w:t>
      </w:r>
    </w:p>
    <w:p w:rsidR="009665F1" w:rsidRDefault="009665F1" w:rsidP="005207E7">
      <w:pPr>
        <w:rPr>
          <w:b/>
          <w:bCs/>
          <w:sz w:val="28"/>
          <w:szCs w:val="28"/>
        </w:rPr>
      </w:pPr>
    </w:p>
    <w:p w:rsidR="009665F1" w:rsidRPr="00D550EE" w:rsidRDefault="009665F1" w:rsidP="00184FCE">
      <w:pPr>
        <w:jc w:val="center"/>
        <w:rPr>
          <w:b/>
          <w:bCs/>
          <w:sz w:val="28"/>
          <w:szCs w:val="28"/>
        </w:rPr>
      </w:pPr>
      <w:r w:rsidRPr="00D550EE">
        <w:rPr>
          <w:b/>
          <w:bCs/>
          <w:sz w:val="28"/>
          <w:szCs w:val="28"/>
        </w:rPr>
        <w:t>Налоговые доходы</w:t>
      </w:r>
    </w:p>
    <w:p w:rsidR="009665F1" w:rsidRDefault="009665F1" w:rsidP="00B4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Налоговые доходы за 9 месяцев 2017 года поступили в сумме 118 829,8 тыс. рублей или  65,4</w:t>
      </w:r>
      <w:r w:rsidRPr="00CA6E5B">
        <w:rPr>
          <w:sz w:val="28"/>
          <w:szCs w:val="28"/>
        </w:rPr>
        <w:t xml:space="preserve"> % от утверждённых прогнозных назначений. В сравнении с анал</w:t>
      </w:r>
      <w:r>
        <w:rPr>
          <w:sz w:val="28"/>
          <w:szCs w:val="28"/>
        </w:rPr>
        <w:t xml:space="preserve">огичным периодом 2016 года уменьшение  составило в сумме 17405,8 </w:t>
      </w:r>
      <w:r w:rsidRPr="00CA6E5B">
        <w:rPr>
          <w:sz w:val="28"/>
          <w:szCs w:val="28"/>
        </w:rPr>
        <w:t>тыс. рублей. В структуре собственных доходов налог</w:t>
      </w:r>
      <w:r>
        <w:rPr>
          <w:sz w:val="28"/>
          <w:szCs w:val="28"/>
        </w:rPr>
        <w:t>овые поступления составили 87</w:t>
      </w:r>
      <w:r w:rsidRPr="00CA6E5B">
        <w:rPr>
          <w:sz w:val="28"/>
          <w:szCs w:val="28"/>
        </w:rPr>
        <w:t xml:space="preserve"> %. </w:t>
      </w:r>
    </w:p>
    <w:p w:rsidR="009665F1" w:rsidRDefault="009665F1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Основным источником формирования доходной части местного бюджета является налог на доходы физических лиц, который о</w:t>
      </w:r>
      <w:r>
        <w:rPr>
          <w:sz w:val="28"/>
          <w:szCs w:val="28"/>
        </w:rPr>
        <w:t>беспечил в отчетном периоде 64,9</w:t>
      </w:r>
      <w:r w:rsidRPr="00CA6E5B">
        <w:rPr>
          <w:sz w:val="28"/>
          <w:szCs w:val="28"/>
        </w:rPr>
        <w:t xml:space="preserve"> % от общего о</w:t>
      </w:r>
      <w:r>
        <w:rPr>
          <w:sz w:val="28"/>
          <w:szCs w:val="28"/>
        </w:rPr>
        <w:t>бъёма собственных доходов и 74,6</w:t>
      </w:r>
      <w:r w:rsidRPr="00CA6E5B">
        <w:rPr>
          <w:sz w:val="28"/>
          <w:szCs w:val="28"/>
        </w:rPr>
        <w:t xml:space="preserve"> % от общего объёма налоговых поступлений. </w:t>
      </w:r>
    </w:p>
    <w:p w:rsidR="009665F1" w:rsidRDefault="009665F1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Ниже приведен анализ отклонений</w:t>
      </w:r>
      <w:r>
        <w:rPr>
          <w:sz w:val="28"/>
          <w:szCs w:val="28"/>
        </w:rPr>
        <w:t>,</w:t>
      </w:r>
      <w:r w:rsidRPr="00CA6E5B">
        <w:rPr>
          <w:sz w:val="28"/>
          <w:szCs w:val="28"/>
        </w:rPr>
        <w:t xml:space="preserve"> поступлений источников налоговых доходов местного бюджета в отчетном пер</w:t>
      </w:r>
      <w:r>
        <w:rPr>
          <w:sz w:val="28"/>
          <w:szCs w:val="28"/>
        </w:rPr>
        <w:t>иоде к аналогичному периоду 2016</w:t>
      </w:r>
      <w:r w:rsidRPr="00CA6E5B">
        <w:rPr>
          <w:sz w:val="28"/>
          <w:szCs w:val="28"/>
        </w:rPr>
        <w:t xml:space="preserve"> года. </w:t>
      </w:r>
    </w:p>
    <w:p w:rsidR="009665F1" w:rsidRDefault="009665F1" w:rsidP="00E47529">
      <w:pPr>
        <w:jc w:val="both"/>
        <w:rPr>
          <w:sz w:val="28"/>
          <w:szCs w:val="28"/>
        </w:rPr>
      </w:pPr>
    </w:p>
    <w:p w:rsidR="009665F1" w:rsidRPr="0001597A" w:rsidRDefault="009665F1" w:rsidP="00184FCE">
      <w:pPr>
        <w:jc w:val="center"/>
        <w:rPr>
          <w:i/>
          <w:iCs/>
          <w:sz w:val="28"/>
          <w:szCs w:val="28"/>
        </w:rPr>
      </w:pPr>
      <w:r w:rsidRPr="0001597A">
        <w:rPr>
          <w:i/>
          <w:iCs/>
          <w:sz w:val="28"/>
          <w:szCs w:val="28"/>
          <w:u w:val="single"/>
        </w:rPr>
        <w:t>Налог на доходы с физических лиц</w:t>
      </w:r>
      <w:r w:rsidRPr="0001597A">
        <w:rPr>
          <w:i/>
          <w:iCs/>
          <w:sz w:val="28"/>
          <w:szCs w:val="28"/>
        </w:rPr>
        <w:t>.</w:t>
      </w:r>
    </w:p>
    <w:p w:rsidR="009665F1" w:rsidRDefault="009665F1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 xml:space="preserve">Поступления по налогу на доходы </w:t>
      </w:r>
      <w:r>
        <w:rPr>
          <w:sz w:val="28"/>
          <w:szCs w:val="28"/>
        </w:rPr>
        <w:t>физический лиц составили 88 665,6 тыс. рублей, что меньше</w:t>
      </w:r>
      <w:r w:rsidRPr="00CA6E5B">
        <w:rPr>
          <w:sz w:val="28"/>
          <w:szCs w:val="28"/>
        </w:rPr>
        <w:t xml:space="preserve"> объёма поступлений за аналогичный </w:t>
      </w:r>
      <w:r>
        <w:rPr>
          <w:sz w:val="28"/>
          <w:szCs w:val="28"/>
        </w:rPr>
        <w:t xml:space="preserve">период прошлого года на 20 152,9 тыс. рублей. Снижения  составило  18,5 </w:t>
      </w:r>
      <w:r w:rsidRPr="00CA6E5B">
        <w:rPr>
          <w:sz w:val="28"/>
          <w:szCs w:val="28"/>
        </w:rPr>
        <w:t xml:space="preserve">%. </w:t>
      </w:r>
    </w:p>
    <w:p w:rsidR="009665F1" w:rsidRDefault="009665F1" w:rsidP="00627F7A">
      <w:pPr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Показатель исполнения по данному налогу и</w:t>
      </w:r>
      <w:r>
        <w:rPr>
          <w:sz w:val="28"/>
          <w:szCs w:val="28"/>
        </w:rPr>
        <w:t xml:space="preserve">меет  отрицательную динамику 61,7 </w:t>
      </w:r>
      <w:r w:rsidRPr="00CA6E5B">
        <w:rPr>
          <w:sz w:val="28"/>
          <w:szCs w:val="28"/>
        </w:rPr>
        <w:t>% от уточненных прогнозных назначений предусмотренных решением Думы МО Красноу</w:t>
      </w:r>
      <w:r>
        <w:rPr>
          <w:sz w:val="28"/>
          <w:szCs w:val="28"/>
        </w:rPr>
        <w:t>фимский округ от  22.12.2016</w:t>
      </w:r>
      <w:r w:rsidRPr="00382BEE">
        <w:rPr>
          <w:sz w:val="28"/>
          <w:szCs w:val="28"/>
        </w:rPr>
        <w:t xml:space="preserve">  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9A06BB">
        <w:rPr>
          <w:sz w:val="28"/>
          <w:szCs w:val="28"/>
        </w:rPr>
        <w:t>,</w:t>
      </w:r>
      <w:r w:rsidRPr="00CA6E5B">
        <w:rPr>
          <w:sz w:val="28"/>
          <w:szCs w:val="28"/>
        </w:rPr>
        <w:t xml:space="preserve"> в то время как в аналогичном периоде прошлого</w:t>
      </w:r>
      <w:r>
        <w:rPr>
          <w:sz w:val="28"/>
          <w:szCs w:val="28"/>
        </w:rPr>
        <w:t xml:space="preserve"> года исполнение составляло  77,2</w:t>
      </w:r>
      <w:r w:rsidRPr="00CA6E5B">
        <w:rPr>
          <w:sz w:val="28"/>
          <w:szCs w:val="28"/>
        </w:rPr>
        <w:t xml:space="preserve"> %. </w:t>
      </w:r>
    </w:p>
    <w:p w:rsidR="009665F1" w:rsidRDefault="009665F1" w:rsidP="00E47529">
      <w:pPr>
        <w:jc w:val="both"/>
        <w:rPr>
          <w:sz w:val="28"/>
          <w:szCs w:val="28"/>
        </w:rPr>
      </w:pPr>
    </w:p>
    <w:p w:rsidR="009665F1" w:rsidRPr="0001597A" w:rsidRDefault="009665F1" w:rsidP="00184FCE">
      <w:pPr>
        <w:jc w:val="center"/>
        <w:rPr>
          <w:i/>
          <w:iCs/>
          <w:sz w:val="28"/>
          <w:szCs w:val="28"/>
        </w:rPr>
      </w:pPr>
      <w:r w:rsidRPr="0001597A">
        <w:rPr>
          <w:i/>
          <w:iCs/>
          <w:sz w:val="28"/>
          <w:szCs w:val="28"/>
          <w:u w:val="single"/>
        </w:rPr>
        <w:t>Акцизы по подакцизным товарам (продукции</w:t>
      </w:r>
      <w:r w:rsidRPr="0001597A">
        <w:rPr>
          <w:i/>
          <w:iCs/>
          <w:sz w:val="28"/>
          <w:szCs w:val="28"/>
        </w:rPr>
        <w:t>).</w:t>
      </w:r>
    </w:p>
    <w:p w:rsidR="009665F1" w:rsidRDefault="009665F1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Поступление акцизов по подакцизным товарам (продукции), производимым на территор</w:t>
      </w:r>
      <w:r>
        <w:rPr>
          <w:sz w:val="28"/>
          <w:szCs w:val="28"/>
        </w:rPr>
        <w:t xml:space="preserve">ии РФ составило в сумме 14535,7 тыс. рублей, что меньше  </w:t>
      </w:r>
      <w:r w:rsidRPr="00CA6E5B">
        <w:rPr>
          <w:sz w:val="28"/>
          <w:szCs w:val="28"/>
        </w:rPr>
        <w:t xml:space="preserve">объёма поступлений за аналогичный период прошлого года на </w:t>
      </w:r>
      <w:r>
        <w:rPr>
          <w:sz w:val="28"/>
          <w:szCs w:val="28"/>
        </w:rPr>
        <w:t>4165,6</w:t>
      </w:r>
      <w:r w:rsidRPr="00CA6E5B">
        <w:rPr>
          <w:sz w:val="28"/>
          <w:szCs w:val="28"/>
        </w:rPr>
        <w:t xml:space="preserve"> тыс. рублей. Показатель исполнения по данному налогу име</w:t>
      </w:r>
      <w:r>
        <w:rPr>
          <w:sz w:val="28"/>
          <w:szCs w:val="28"/>
        </w:rPr>
        <w:t>ет отрицательную  динамику 73,3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 xml:space="preserve">22.12.2016 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115,6</w:t>
      </w:r>
      <w:r w:rsidRPr="00CA6E5B">
        <w:rPr>
          <w:sz w:val="28"/>
          <w:szCs w:val="28"/>
        </w:rPr>
        <w:t xml:space="preserve"> %. </w:t>
      </w:r>
    </w:p>
    <w:p w:rsidR="009665F1" w:rsidRDefault="009665F1" w:rsidP="00E47529">
      <w:pPr>
        <w:jc w:val="both"/>
        <w:rPr>
          <w:sz w:val="28"/>
          <w:szCs w:val="28"/>
        </w:rPr>
      </w:pPr>
    </w:p>
    <w:p w:rsidR="009665F1" w:rsidRPr="00894D1E" w:rsidRDefault="009665F1" w:rsidP="00894D1E">
      <w:pPr>
        <w:jc w:val="center"/>
        <w:rPr>
          <w:i/>
          <w:iCs/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>Налог, взимаемый в связи с применением упрощенной</w:t>
      </w:r>
    </w:p>
    <w:p w:rsidR="009665F1" w:rsidRPr="00894D1E" w:rsidRDefault="009665F1" w:rsidP="00894D1E">
      <w:pPr>
        <w:jc w:val="center"/>
        <w:rPr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>системы налогообложения</w:t>
      </w:r>
      <w:r w:rsidRPr="00894D1E">
        <w:rPr>
          <w:sz w:val="28"/>
          <w:szCs w:val="28"/>
          <w:u w:val="single"/>
        </w:rPr>
        <w:t>.</w:t>
      </w:r>
    </w:p>
    <w:p w:rsidR="009665F1" w:rsidRDefault="009665F1" w:rsidP="00145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н</w:t>
      </w:r>
      <w:r w:rsidRPr="00CA6E5B">
        <w:rPr>
          <w:sz w:val="28"/>
          <w:szCs w:val="28"/>
        </w:rPr>
        <w:t>алогу, взимаемый в связи с применением упрощенной систе</w:t>
      </w:r>
      <w:r>
        <w:rPr>
          <w:sz w:val="28"/>
          <w:szCs w:val="28"/>
        </w:rPr>
        <w:t xml:space="preserve">мы налогообложения составили 1005,5 тыс. </w:t>
      </w:r>
      <w:r w:rsidRPr="00CA6E5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больше  </w:t>
      </w:r>
      <w:r w:rsidRPr="00CA6E5B">
        <w:rPr>
          <w:sz w:val="28"/>
          <w:szCs w:val="28"/>
        </w:rPr>
        <w:t xml:space="preserve">объёма поступлений за аналогичный период прошлого года на </w:t>
      </w:r>
      <w:r>
        <w:rPr>
          <w:sz w:val="28"/>
          <w:szCs w:val="28"/>
        </w:rPr>
        <w:t>133 тыс. рублей.</w:t>
      </w:r>
      <w:r w:rsidRPr="00CA6E5B">
        <w:rPr>
          <w:sz w:val="28"/>
          <w:szCs w:val="28"/>
        </w:rPr>
        <w:t xml:space="preserve"> Показатель исп</w:t>
      </w:r>
      <w:r>
        <w:rPr>
          <w:sz w:val="28"/>
          <w:szCs w:val="28"/>
        </w:rPr>
        <w:t>олнения по данному налогу составил  90,7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</w:t>
      </w:r>
      <w:r>
        <w:rPr>
          <w:sz w:val="28"/>
          <w:szCs w:val="28"/>
        </w:rPr>
        <w:t xml:space="preserve"> 22.12.2016 </w:t>
      </w:r>
      <w:r w:rsidRPr="00382BEE">
        <w:rPr>
          <w:sz w:val="28"/>
          <w:szCs w:val="28"/>
        </w:rPr>
        <w:t>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135,3 %.</w:t>
      </w:r>
    </w:p>
    <w:p w:rsidR="009665F1" w:rsidRDefault="009665F1" w:rsidP="009C1E12">
      <w:pPr>
        <w:rPr>
          <w:i/>
          <w:iCs/>
          <w:sz w:val="28"/>
          <w:szCs w:val="28"/>
          <w:u w:val="single"/>
        </w:rPr>
      </w:pPr>
    </w:p>
    <w:p w:rsidR="009665F1" w:rsidRDefault="009665F1" w:rsidP="009C1E12">
      <w:pPr>
        <w:rPr>
          <w:i/>
          <w:iCs/>
          <w:sz w:val="28"/>
          <w:szCs w:val="28"/>
          <w:u w:val="single"/>
        </w:rPr>
      </w:pPr>
    </w:p>
    <w:p w:rsidR="009665F1" w:rsidRDefault="009665F1" w:rsidP="009C1E12">
      <w:pPr>
        <w:rPr>
          <w:i/>
          <w:iCs/>
          <w:sz w:val="28"/>
          <w:szCs w:val="28"/>
          <w:u w:val="single"/>
        </w:rPr>
      </w:pPr>
    </w:p>
    <w:p w:rsidR="009665F1" w:rsidRPr="005B5C2D" w:rsidRDefault="009665F1" w:rsidP="005B5C2D">
      <w:pPr>
        <w:jc w:val="center"/>
        <w:rPr>
          <w:i/>
          <w:iCs/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>Единый налог на вмененный доход для отдельных видов деятельности.</w:t>
      </w:r>
    </w:p>
    <w:p w:rsidR="009665F1" w:rsidRDefault="009665F1" w:rsidP="00145862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Единому налогу на вмененный доход для отдельных вид</w:t>
      </w:r>
      <w:r>
        <w:rPr>
          <w:sz w:val="28"/>
          <w:szCs w:val="28"/>
        </w:rPr>
        <w:t xml:space="preserve">ов деятельности составили 2456,8 тыс. рублей, что меньше </w:t>
      </w:r>
      <w:r w:rsidRPr="00CA6E5B">
        <w:rPr>
          <w:sz w:val="28"/>
          <w:szCs w:val="28"/>
        </w:rPr>
        <w:t xml:space="preserve"> объёма поступлений за аналогичн</w:t>
      </w:r>
      <w:r>
        <w:rPr>
          <w:sz w:val="28"/>
          <w:szCs w:val="28"/>
        </w:rPr>
        <w:t>ый период прошлого года на 226,3</w:t>
      </w:r>
      <w:r w:rsidRPr="00CA6E5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CA6E5B">
        <w:rPr>
          <w:sz w:val="28"/>
          <w:szCs w:val="28"/>
        </w:rPr>
        <w:t>Показатель исполнения по данному налогу име</w:t>
      </w:r>
      <w:r>
        <w:rPr>
          <w:sz w:val="28"/>
          <w:szCs w:val="28"/>
        </w:rPr>
        <w:t>ет отрицательную  динамику   68,4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>22.12.2016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75,5</w:t>
      </w:r>
      <w:r w:rsidRPr="00CA6E5B">
        <w:rPr>
          <w:sz w:val="28"/>
          <w:szCs w:val="28"/>
        </w:rPr>
        <w:t xml:space="preserve"> %. </w:t>
      </w:r>
    </w:p>
    <w:p w:rsidR="009665F1" w:rsidRDefault="009665F1" w:rsidP="00145862">
      <w:pPr>
        <w:ind w:firstLine="720"/>
        <w:jc w:val="both"/>
        <w:rPr>
          <w:sz w:val="28"/>
          <w:szCs w:val="28"/>
        </w:rPr>
      </w:pPr>
    </w:p>
    <w:p w:rsidR="009665F1" w:rsidRDefault="009665F1" w:rsidP="00CC507D">
      <w:pPr>
        <w:jc w:val="center"/>
        <w:rPr>
          <w:i/>
          <w:iCs/>
          <w:sz w:val="28"/>
          <w:szCs w:val="28"/>
          <w:u w:val="single"/>
        </w:rPr>
      </w:pPr>
      <w:r w:rsidRPr="0001597A">
        <w:rPr>
          <w:i/>
          <w:iCs/>
          <w:sz w:val="28"/>
          <w:szCs w:val="28"/>
          <w:u w:val="single"/>
        </w:rPr>
        <w:t>Единый сельскохозяйственный налог.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Единому сельскохозяйс</w:t>
      </w:r>
      <w:r>
        <w:rPr>
          <w:sz w:val="28"/>
          <w:szCs w:val="28"/>
        </w:rPr>
        <w:t>твенному налогу составили 1170,6 тыс. рублей, что меньше</w:t>
      </w:r>
      <w:r w:rsidRPr="00CA6E5B">
        <w:rPr>
          <w:sz w:val="28"/>
          <w:szCs w:val="28"/>
        </w:rPr>
        <w:t xml:space="preserve"> объёма поступлений за аналогичн</w:t>
      </w:r>
      <w:r>
        <w:rPr>
          <w:sz w:val="28"/>
          <w:szCs w:val="28"/>
        </w:rPr>
        <w:t>ый период прошлого года на 373,5</w:t>
      </w:r>
      <w:r w:rsidRPr="00CA6E5B">
        <w:rPr>
          <w:sz w:val="28"/>
          <w:szCs w:val="28"/>
        </w:rPr>
        <w:t xml:space="preserve"> тыс. рублей. Показатель исполнения по данному налогу </w:t>
      </w:r>
      <w:r>
        <w:rPr>
          <w:sz w:val="28"/>
          <w:szCs w:val="28"/>
        </w:rPr>
        <w:t xml:space="preserve">составил 111,3 </w:t>
      </w:r>
      <w:r w:rsidRPr="00CA6E5B">
        <w:rPr>
          <w:sz w:val="28"/>
          <w:szCs w:val="28"/>
        </w:rPr>
        <w:t xml:space="preserve">% от 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 xml:space="preserve">22.12.2016 </w:t>
      </w:r>
      <w:r w:rsidRPr="00382BEE">
        <w:rPr>
          <w:sz w:val="28"/>
          <w:szCs w:val="28"/>
        </w:rPr>
        <w:t>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162,2</w:t>
      </w:r>
      <w:r w:rsidRPr="00CA6E5B">
        <w:rPr>
          <w:sz w:val="28"/>
          <w:szCs w:val="28"/>
        </w:rPr>
        <w:t xml:space="preserve"> %.</w:t>
      </w:r>
    </w:p>
    <w:p w:rsidR="009665F1" w:rsidRDefault="009665F1" w:rsidP="009A06BB">
      <w:pPr>
        <w:jc w:val="center"/>
        <w:rPr>
          <w:i/>
          <w:iCs/>
          <w:color w:val="000000"/>
          <w:sz w:val="28"/>
          <w:szCs w:val="28"/>
        </w:rPr>
      </w:pPr>
    </w:p>
    <w:p w:rsidR="009665F1" w:rsidRPr="009A06BB" w:rsidRDefault="009665F1" w:rsidP="009A06BB">
      <w:pPr>
        <w:jc w:val="center"/>
        <w:rPr>
          <w:i/>
          <w:iCs/>
          <w:color w:val="000000"/>
          <w:sz w:val="28"/>
          <w:szCs w:val="28"/>
          <w:u w:val="single"/>
        </w:rPr>
      </w:pPr>
      <w:r w:rsidRPr="009A06BB">
        <w:rPr>
          <w:i/>
          <w:iCs/>
          <w:color w:val="000000"/>
          <w:sz w:val="28"/>
          <w:szCs w:val="28"/>
          <w:u w:val="single"/>
        </w:rPr>
        <w:t>Налог, взимаемый в связи с применением патентной системы налогообложения</w:t>
      </w:r>
    </w:p>
    <w:p w:rsidR="009665F1" w:rsidRDefault="009665F1" w:rsidP="009A06BB">
      <w:pPr>
        <w:jc w:val="both"/>
        <w:rPr>
          <w:color w:val="000000"/>
          <w:sz w:val="28"/>
          <w:szCs w:val="28"/>
        </w:rPr>
      </w:pPr>
      <w:r w:rsidRPr="002920C7">
        <w:rPr>
          <w:color w:val="000000"/>
          <w:sz w:val="28"/>
          <w:szCs w:val="28"/>
        </w:rPr>
        <w:t>Поступления по</w:t>
      </w:r>
      <w:r>
        <w:rPr>
          <w:color w:val="000000"/>
          <w:sz w:val="28"/>
          <w:szCs w:val="28"/>
        </w:rPr>
        <w:t xml:space="preserve"> </w:t>
      </w:r>
      <w:r w:rsidRPr="002920C7">
        <w:rPr>
          <w:color w:val="000000"/>
          <w:sz w:val="28"/>
          <w:szCs w:val="28"/>
        </w:rPr>
        <w:t>налогу,</w:t>
      </w:r>
      <w:r>
        <w:rPr>
          <w:color w:val="000000"/>
          <w:sz w:val="28"/>
          <w:szCs w:val="28"/>
        </w:rPr>
        <w:t xml:space="preserve"> </w:t>
      </w:r>
      <w:r w:rsidRPr="002920C7">
        <w:rPr>
          <w:color w:val="000000"/>
          <w:sz w:val="28"/>
          <w:szCs w:val="28"/>
        </w:rPr>
        <w:t>взимаемый в связи с применением патентной системы налогообложения</w:t>
      </w:r>
      <w:r>
        <w:rPr>
          <w:color w:val="000000"/>
          <w:sz w:val="28"/>
          <w:szCs w:val="28"/>
        </w:rPr>
        <w:t xml:space="preserve"> составили 109,1 тыс. рублей</w:t>
      </w:r>
      <w:r w:rsidRPr="00165798">
        <w:rPr>
          <w:color w:val="000000"/>
          <w:sz w:val="28"/>
          <w:szCs w:val="28"/>
        </w:rPr>
        <w:t xml:space="preserve">, что больше  объёма поступлений за аналогичный период  прошлого года на </w:t>
      </w:r>
      <w:r>
        <w:rPr>
          <w:color w:val="000000"/>
          <w:sz w:val="28"/>
          <w:szCs w:val="28"/>
        </w:rPr>
        <w:t>87,8</w:t>
      </w:r>
      <w:r w:rsidRPr="00165798">
        <w:rPr>
          <w:sz w:val="28"/>
          <w:szCs w:val="28"/>
        </w:rPr>
        <w:t xml:space="preserve"> тыс. рублей.</w:t>
      </w:r>
    </w:p>
    <w:p w:rsidR="009665F1" w:rsidRPr="009C1E12" w:rsidRDefault="009665F1" w:rsidP="009C1E12">
      <w:pPr>
        <w:jc w:val="both"/>
        <w:rPr>
          <w:color w:val="000000"/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Показатель  исполнения   по данному налогу  </w:t>
      </w:r>
      <w:r>
        <w:rPr>
          <w:color w:val="000000"/>
          <w:sz w:val="28"/>
          <w:szCs w:val="28"/>
        </w:rPr>
        <w:t xml:space="preserve">имеет  положительную динамику 104,9 </w:t>
      </w:r>
      <w:r w:rsidRPr="0016579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решением  </w:t>
      </w:r>
      <w:r w:rsidRPr="00165798">
        <w:rPr>
          <w:sz w:val="28"/>
          <w:szCs w:val="28"/>
        </w:rPr>
        <w:t>Думы М</w:t>
      </w:r>
      <w:r>
        <w:rPr>
          <w:sz w:val="28"/>
          <w:szCs w:val="28"/>
        </w:rPr>
        <w:t>О</w:t>
      </w:r>
      <w:r w:rsidRPr="00165798">
        <w:rPr>
          <w:sz w:val="28"/>
          <w:szCs w:val="28"/>
        </w:rPr>
        <w:t xml:space="preserve"> Красноуфимский округ от</w:t>
      </w:r>
      <w:r>
        <w:rPr>
          <w:sz w:val="28"/>
          <w:szCs w:val="28"/>
        </w:rPr>
        <w:t xml:space="preserve"> 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>
        <w:rPr>
          <w:sz w:val="28"/>
          <w:szCs w:val="28"/>
        </w:rPr>
        <w:t>, в то время  как   в аналогичном  периоде 2016 года  исполнение составляло  16,3%.</w:t>
      </w:r>
    </w:p>
    <w:p w:rsidR="009665F1" w:rsidRPr="0001597A" w:rsidRDefault="009665F1" w:rsidP="00D843C3">
      <w:pPr>
        <w:jc w:val="center"/>
        <w:rPr>
          <w:i/>
          <w:iCs/>
          <w:sz w:val="28"/>
          <w:szCs w:val="28"/>
          <w:u w:val="single"/>
        </w:rPr>
      </w:pPr>
      <w:r w:rsidRPr="0001597A">
        <w:rPr>
          <w:i/>
          <w:iCs/>
          <w:sz w:val="28"/>
          <w:szCs w:val="28"/>
          <w:u w:val="single"/>
        </w:rPr>
        <w:t>Налог на имущество с физических лиц</w:t>
      </w:r>
    </w:p>
    <w:p w:rsidR="009665F1" w:rsidRDefault="009665F1" w:rsidP="00315ED7">
      <w:pPr>
        <w:ind w:firstLine="720"/>
        <w:jc w:val="both"/>
        <w:rPr>
          <w:sz w:val="28"/>
          <w:szCs w:val="28"/>
        </w:rPr>
      </w:pPr>
      <w:r w:rsidRPr="00894D1E">
        <w:rPr>
          <w:sz w:val="28"/>
          <w:szCs w:val="28"/>
        </w:rPr>
        <w:t>Поступления по налогу на имущество с физических лиц</w:t>
      </w:r>
      <w:r>
        <w:rPr>
          <w:sz w:val="28"/>
          <w:szCs w:val="28"/>
        </w:rPr>
        <w:t xml:space="preserve"> составили  2111,2 тыс. рублей, что больше</w:t>
      </w:r>
      <w:r w:rsidRPr="00CA6E5B">
        <w:rPr>
          <w:sz w:val="28"/>
          <w:szCs w:val="28"/>
        </w:rPr>
        <w:t xml:space="preserve"> объёма поступлений за аналогичн</w:t>
      </w:r>
      <w:r>
        <w:rPr>
          <w:sz w:val="28"/>
          <w:szCs w:val="28"/>
        </w:rPr>
        <w:t>ый период прошлого года на  1794,1</w:t>
      </w:r>
      <w:r w:rsidRPr="00CA6E5B">
        <w:rPr>
          <w:sz w:val="28"/>
          <w:szCs w:val="28"/>
        </w:rPr>
        <w:t xml:space="preserve"> тыс. рублей. Показатель ис</w:t>
      </w:r>
      <w:r>
        <w:rPr>
          <w:sz w:val="28"/>
          <w:szCs w:val="28"/>
        </w:rPr>
        <w:t>полнения по данному налогу составил 53,1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 xml:space="preserve">22.12.2016 </w:t>
      </w:r>
      <w:r w:rsidRPr="00382BEE">
        <w:rPr>
          <w:sz w:val="28"/>
          <w:szCs w:val="28"/>
        </w:rPr>
        <w:t>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CA6E5B">
        <w:rPr>
          <w:sz w:val="28"/>
          <w:szCs w:val="28"/>
        </w:rPr>
        <w:t xml:space="preserve"> аналогичном периоде прошлого</w:t>
      </w:r>
      <w:r>
        <w:rPr>
          <w:sz w:val="28"/>
          <w:szCs w:val="28"/>
        </w:rPr>
        <w:t xml:space="preserve"> года исполнение составляло 8,1 </w:t>
      </w:r>
      <w:r w:rsidRPr="00CA6E5B">
        <w:rPr>
          <w:sz w:val="28"/>
          <w:szCs w:val="28"/>
        </w:rPr>
        <w:t xml:space="preserve">%. </w:t>
      </w:r>
    </w:p>
    <w:p w:rsidR="009665F1" w:rsidRDefault="009665F1" w:rsidP="009C1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 низкого поступления  доходов от налога на   имущество  является  изменение   срока уплаты налога, установленного в 2015 году до 1 октября  на срок уплаты в 2016 году до 1 декабря в соответствии с Федеральным  законом  Российской Федерации от 23 ноября 2015  № 320-ФЗ </w:t>
      </w:r>
      <w:r w:rsidRPr="003906E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часть вторую Налогового кодекса Российской Федерации» и решением  Думы МО Красноуфимский округ  от 08.09.2016 №425.</w:t>
      </w:r>
    </w:p>
    <w:p w:rsidR="009665F1" w:rsidRPr="00764CB0" w:rsidRDefault="009665F1" w:rsidP="00D75FA6">
      <w:pPr>
        <w:jc w:val="center"/>
        <w:rPr>
          <w:i/>
          <w:iCs/>
          <w:sz w:val="28"/>
          <w:szCs w:val="28"/>
          <w:u w:val="single"/>
        </w:rPr>
      </w:pPr>
      <w:r w:rsidRPr="00764CB0">
        <w:rPr>
          <w:i/>
          <w:iCs/>
          <w:sz w:val="28"/>
          <w:szCs w:val="28"/>
          <w:u w:val="single"/>
        </w:rPr>
        <w:t>Земельный налог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зем</w:t>
      </w:r>
      <w:r>
        <w:rPr>
          <w:sz w:val="28"/>
          <w:szCs w:val="28"/>
        </w:rPr>
        <w:t xml:space="preserve">ельному налогу составили 8774,7 тыс. рублей, что больше </w:t>
      </w:r>
      <w:r w:rsidRPr="00CA6E5B">
        <w:rPr>
          <w:sz w:val="28"/>
          <w:szCs w:val="28"/>
        </w:rPr>
        <w:t xml:space="preserve"> объёма поступлений за аналогичны</w:t>
      </w:r>
      <w:r>
        <w:rPr>
          <w:sz w:val="28"/>
          <w:szCs w:val="28"/>
        </w:rPr>
        <w:t>й период прошлого года на 5508,5 тыс. рублей или  168,7</w:t>
      </w:r>
      <w:r w:rsidRPr="00CA6E5B">
        <w:rPr>
          <w:sz w:val="28"/>
          <w:szCs w:val="28"/>
        </w:rPr>
        <w:t xml:space="preserve"> %. Показатель исполнения </w:t>
      </w:r>
      <w:r>
        <w:rPr>
          <w:sz w:val="28"/>
          <w:szCs w:val="28"/>
        </w:rPr>
        <w:t xml:space="preserve">по данному налогу составил– 105,6 </w:t>
      </w:r>
      <w:r w:rsidRPr="00CA6E5B">
        <w:rPr>
          <w:sz w:val="28"/>
          <w:szCs w:val="28"/>
        </w:rPr>
        <w:t xml:space="preserve">% от 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 xml:space="preserve">22.12.2016 </w:t>
      </w:r>
      <w:r w:rsidRPr="00382BEE">
        <w:rPr>
          <w:sz w:val="28"/>
          <w:szCs w:val="28"/>
        </w:rPr>
        <w:t xml:space="preserve"> № 457 «О бюджете МО Красноуфимский округ на 2017 год   и плановый период  2018-2019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от23.08.2017 №501)</w:t>
      </w:r>
      <w:r w:rsidRPr="00CA6E5B">
        <w:rPr>
          <w:sz w:val="28"/>
          <w:szCs w:val="28"/>
        </w:rPr>
        <w:t>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45,9</w:t>
      </w:r>
      <w:r w:rsidRPr="00CA6E5B">
        <w:rPr>
          <w:sz w:val="28"/>
          <w:szCs w:val="28"/>
        </w:rPr>
        <w:t xml:space="preserve"> %. </w:t>
      </w:r>
    </w:p>
    <w:p w:rsidR="009665F1" w:rsidRDefault="009665F1" w:rsidP="00557C9F">
      <w:pPr>
        <w:jc w:val="center"/>
        <w:rPr>
          <w:i/>
          <w:iCs/>
          <w:sz w:val="28"/>
          <w:szCs w:val="28"/>
          <w:u w:val="single"/>
        </w:rPr>
      </w:pPr>
    </w:p>
    <w:p w:rsidR="009665F1" w:rsidRPr="009A06BB" w:rsidRDefault="009665F1" w:rsidP="00557C9F">
      <w:pPr>
        <w:jc w:val="center"/>
        <w:rPr>
          <w:sz w:val="28"/>
          <w:szCs w:val="28"/>
        </w:rPr>
      </w:pPr>
      <w:r w:rsidRPr="009A06BB">
        <w:rPr>
          <w:i/>
          <w:iCs/>
          <w:sz w:val="28"/>
          <w:szCs w:val="28"/>
          <w:u w:val="single"/>
        </w:rPr>
        <w:t>Государственная пошлина</w:t>
      </w:r>
    </w:p>
    <w:p w:rsidR="009665F1" w:rsidRDefault="009665F1" w:rsidP="0076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Поступления государственной пошлины составили 0,6 тыс. рублей, что больше </w:t>
      </w:r>
      <w:r w:rsidRPr="00CA6E5B">
        <w:rPr>
          <w:sz w:val="28"/>
          <w:szCs w:val="28"/>
        </w:rPr>
        <w:t xml:space="preserve"> объёма поступлений за аналогичны</w:t>
      </w:r>
      <w:r>
        <w:rPr>
          <w:sz w:val="28"/>
          <w:szCs w:val="28"/>
        </w:rPr>
        <w:t>й период прошлого года на 0,3 тыс. рублей или  100</w:t>
      </w:r>
      <w:r w:rsidRPr="00CA6E5B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9665F1" w:rsidRDefault="009665F1" w:rsidP="00764CB0">
      <w:pPr>
        <w:jc w:val="both"/>
        <w:rPr>
          <w:sz w:val="28"/>
          <w:szCs w:val="28"/>
        </w:rPr>
      </w:pPr>
    </w:p>
    <w:p w:rsidR="009665F1" w:rsidRPr="00E10DC1" w:rsidRDefault="009665F1" w:rsidP="00A91A4E">
      <w:pPr>
        <w:jc w:val="center"/>
        <w:rPr>
          <w:b/>
          <w:bCs/>
          <w:sz w:val="28"/>
          <w:szCs w:val="28"/>
          <w:u w:val="single"/>
        </w:rPr>
      </w:pPr>
      <w:r w:rsidRPr="00E10DC1">
        <w:rPr>
          <w:b/>
          <w:bCs/>
          <w:sz w:val="28"/>
          <w:szCs w:val="28"/>
          <w:u w:val="single"/>
        </w:rPr>
        <w:t>Неналоговые доходы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Ненал</w:t>
      </w:r>
      <w:r>
        <w:rPr>
          <w:sz w:val="28"/>
          <w:szCs w:val="28"/>
        </w:rPr>
        <w:t>оговые поступления  за 9 месяцев  2017</w:t>
      </w:r>
      <w:r w:rsidRPr="00CA6E5B">
        <w:rPr>
          <w:sz w:val="28"/>
          <w:szCs w:val="28"/>
        </w:rPr>
        <w:t xml:space="preserve"> года сост</w:t>
      </w:r>
      <w:r>
        <w:rPr>
          <w:sz w:val="28"/>
          <w:szCs w:val="28"/>
        </w:rPr>
        <w:t xml:space="preserve">авили в сумме 17 742 тыс. рублей или 73,8 </w:t>
      </w:r>
      <w:r w:rsidRPr="00CA6E5B">
        <w:rPr>
          <w:sz w:val="28"/>
          <w:szCs w:val="28"/>
        </w:rPr>
        <w:t xml:space="preserve">% от утверждённых прогнозных назначений. </w:t>
      </w:r>
    </w:p>
    <w:p w:rsidR="009665F1" w:rsidRDefault="009665F1" w:rsidP="00802C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Показатель  исполнения  неналоговых  поступлений   имеет  положительную динамику. </w:t>
      </w:r>
      <w:r w:rsidRPr="00CA6E5B">
        <w:rPr>
          <w:sz w:val="28"/>
          <w:szCs w:val="28"/>
        </w:rPr>
        <w:t>В сравн</w:t>
      </w:r>
      <w:r>
        <w:rPr>
          <w:sz w:val="28"/>
          <w:szCs w:val="28"/>
        </w:rPr>
        <w:t>ении с аналогичным периодом 2016 года увеличение  составило в сумме 1808,6</w:t>
      </w:r>
      <w:r w:rsidRPr="00CA6E5B">
        <w:rPr>
          <w:sz w:val="28"/>
          <w:szCs w:val="28"/>
        </w:rPr>
        <w:t xml:space="preserve"> тыс. рублей. В структуре собственных доходов неналог</w:t>
      </w:r>
      <w:r>
        <w:rPr>
          <w:sz w:val="28"/>
          <w:szCs w:val="28"/>
        </w:rPr>
        <w:t xml:space="preserve">овые поступления составили 13 </w:t>
      </w:r>
      <w:r w:rsidRPr="00CA6E5B">
        <w:rPr>
          <w:sz w:val="28"/>
          <w:szCs w:val="28"/>
        </w:rPr>
        <w:t xml:space="preserve">%. 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Ниже приведен анализ отклонений поступлений источников неналоговых доходов местного бюджета в отчетном пер</w:t>
      </w:r>
      <w:r>
        <w:rPr>
          <w:sz w:val="28"/>
          <w:szCs w:val="28"/>
        </w:rPr>
        <w:t>иоде к аналогичному периоду 2016</w:t>
      </w:r>
      <w:r w:rsidRPr="00CA6E5B">
        <w:rPr>
          <w:sz w:val="28"/>
          <w:szCs w:val="28"/>
        </w:rPr>
        <w:t xml:space="preserve"> года. </w:t>
      </w:r>
    </w:p>
    <w:p w:rsidR="009665F1" w:rsidRDefault="009665F1" w:rsidP="00802C31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342A58">
        <w:rPr>
          <w:i/>
          <w:iCs/>
          <w:color w:val="000000"/>
          <w:sz w:val="28"/>
          <w:szCs w:val="28"/>
        </w:rPr>
        <w:t>Доходы  от использования имущества</w:t>
      </w:r>
      <w:r>
        <w:rPr>
          <w:i/>
          <w:iCs/>
          <w:color w:val="000000"/>
          <w:sz w:val="28"/>
          <w:szCs w:val="28"/>
        </w:rPr>
        <w:t>.</w:t>
      </w:r>
    </w:p>
    <w:p w:rsidR="009665F1" w:rsidRDefault="009665F1" w:rsidP="00802C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 доходов от использования имущества, находящегося в государственной и муниципальной собственности составили 7237,4 тыс. рублей, что на 1304,3 тыс. рублей  больше в сравнении с аналогичным периодом 2016 года. Показатель  исполнения   по данному налогу  составил  89,4 %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решением  </w:t>
      </w:r>
      <w:r w:rsidRPr="00165798">
        <w:rPr>
          <w:sz w:val="28"/>
          <w:szCs w:val="28"/>
        </w:rPr>
        <w:t>Думы М</w:t>
      </w:r>
      <w:r>
        <w:rPr>
          <w:sz w:val="28"/>
          <w:szCs w:val="28"/>
        </w:rPr>
        <w:t>О</w:t>
      </w:r>
      <w:r w:rsidRPr="00165798">
        <w:rPr>
          <w:sz w:val="28"/>
          <w:szCs w:val="28"/>
        </w:rPr>
        <w:t xml:space="preserve"> Красноуфимский округ от </w:t>
      </w:r>
      <w:r>
        <w:rPr>
          <w:sz w:val="28"/>
          <w:szCs w:val="28"/>
        </w:rPr>
        <w:t>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</w:t>
      </w:r>
    </w:p>
    <w:p w:rsidR="009665F1" w:rsidRDefault="009665F1" w:rsidP="00802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5798">
        <w:rPr>
          <w:sz w:val="28"/>
          <w:szCs w:val="28"/>
        </w:rPr>
        <w:t xml:space="preserve"> аналогичном  периоде прошлого года  исполнение </w:t>
      </w:r>
      <w:r>
        <w:rPr>
          <w:sz w:val="28"/>
          <w:szCs w:val="28"/>
        </w:rPr>
        <w:t xml:space="preserve">  по данному  доходу   </w:t>
      </w:r>
      <w:r w:rsidRPr="00165798">
        <w:rPr>
          <w:sz w:val="28"/>
          <w:szCs w:val="28"/>
        </w:rPr>
        <w:t xml:space="preserve">составляло  </w:t>
      </w:r>
      <w:r>
        <w:rPr>
          <w:sz w:val="28"/>
          <w:szCs w:val="28"/>
        </w:rPr>
        <w:t>74,7</w:t>
      </w:r>
      <w:r w:rsidRPr="00165798">
        <w:rPr>
          <w:sz w:val="28"/>
          <w:szCs w:val="28"/>
        </w:rPr>
        <w:t xml:space="preserve"> %.</w:t>
      </w:r>
    </w:p>
    <w:p w:rsidR="009665F1" w:rsidRPr="009C1E12" w:rsidRDefault="009665F1" w:rsidP="009C1E12">
      <w:pPr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5B5C2D">
        <w:rPr>
          <w:i/>
          <w:iCs/>
          <w:color w:val="000000"/>
          <w:sz w:val="28"/>
          <w:szCs w:val="28"/>
        </w:rPr>
        <w:t xml:space="preserve">    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Pr="00E56141">
        <w:rPr>
          <w:i/>
          <w:iCs/>
          <w:color w:val="000000"/>
          <w:sz w:val="28"/>
          <w:szCs w:val="28"/>
          <w:u w:val="single"/>
        </w:rPr>
        <w:t>Платежи при пользовании природным</w:t>
      </w:r>
      <w:r>
        <w:rPr>
          <w:i/>
          <w:iCs/>
          <w:color w:val="000000"/>
          <w:sz w:val="28"/>
          <w:szCs w:val="28"/>
          <w:u w:val="single"/>
        </w:rPr>
        <w:t>и  ресурсами</w:t>
      </w:r>
    </w:p>
    <w:p w:rsidR="009665F1" w:rsidRPr="009C1E12" w:rsidRDefault="009665F1" w:rsidP="00764CB0">
      <w:pPr>
        <w:jc w:val="both"/>
        <w:rPr>
          <w:color w:val="000000"/>
          <w:sz w:val="28"/>
          <w:szCs w:val="28"/>
        </w:rPr>
      </w:pPr>
      <w:r w:rsidRPr="006D7A16">
        <w:rPr>
          <w:color w:val="000000"/>
          <w:sz w:val="28"/>
          <w:szCs w:val="28"/>
        </w:rPr>
        <w:t>Поступления платежей при пользовании природными  ресурсами</w:t>
      </w:r>
      <w:r>
        <w:rPr>
          <w:color w:val="000000"/>
          <w:sz w:val="28"/>
          <w:szCs w:val="28"/>
        </w:rPr>
        <w:t xml:space="preserve"> составили 56,9 тыс. рублей, что на 1,5 тыс. рублей  больше  в сравнении с аналогичным периодом 2016 года. Показатель  исполнения   по данному налогу  составил 73,9%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решением  </w:t>
      </w:r>
      <w:r w:rsidRPr="00165798">
        <w:rPr>
          <w:sz w:val="28"/>
          <w:szCs w:val="28"/>
        </w:rPr>
        <w:t>Думы М</w:t>
      </w:r>
      <w:r>
        <w:rPr>
          <w:sz w:val="28"/>
          <w:szCs w:val="28"/>
        </w:rPr>
        <w:t>О</w:t>
      </w:r>
      <w:r w:rsidRPr="00165798">
        <w:rPr>
          <w:sz w:val="28"/>
          <w:szCs w:val="28"/>
        </w:rPr>
        <w:t xml:space="preserve"> Красноуфимский округ от </w:t>
      </w:r>
      <w:r>
        <w:rPr>
          <w:sz w:val="28"/>
          <w:szCs w:val="28"/>
        </w:rPr>
        <w:t>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color w:val="000000"/>
          <w:sz w:val="28"/>
          <w:szCs w:val="28"/>
        </w:rPr>
        <w:t>).</w:t>
      </w:r>
    </w:p>
    <w:p w:rsidR="009665F1" w:rsidRDefault="009665F1" w:rsidP="00764CB0">
      <w:pPr>
        <w:jc w:val="both"/>
        <w:rPr>
          <w:sz w:val="28"/>
          <w:szCs w:val="28"/>
        </w:rPr>
      </w:pPr>
    </w:p>
    <w:p w:rsidR="009665F1" w:rsidRDefault="009665F1" w:rsidP="009C1E12">
      <w:pPr>
        <w:jc w:val="center"/>
        <w:rPr>
          <w:sz w:val="28"/>
          <w:szCs w:val="28"/>
        </w:rPr>
      </w:pPr>
      <w:r w:rsidRPr="00E10DC1">
        <w:rPr>
          <w:i/>
          <w:iCs/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Pr="00CA6E5B">
        <w:rPr>
          <w:sz w:val="28"/>
          <w:szCs w:val="28"/>
        </w:rPr>
        <w:t>.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доходов от оказания платных услуг и компенсации зат</w:t>
      </w:r>
      <w:r>
        <w:rPr>
          <w:sz w:val="28"/>
          <w:szCs w:val="28"/>
        </w:rPr>
        <w:t>рат государства составило 8 055,9 тыс. рублей, что на 917,8 тыс. рублей меньше</w:t>
      </w:r>
      <w:r w:rsidRPr="00CA6E5B">
        <w:rPr>
          <w:sz w:val="28"/>
          <w:szCs w:val="28"/>
        </w:rPr>
        <w:t xml:space="preserve"> в сравн</w:t>
      </w:r>
      <w:r>
        <w:rPr>
          <w:sz w:val="28"/>
          <w:szCs w:val="28"/>
        </w:rPr>
        <w:t>ении с аналогичным периодом 2016</w:t>
      </w:r>
      <w:r w:rsidRPr="00CA6E5B">
        <w:rPr>
          <w:sz w:val="28"/>
          <w:szCs w:val="28"/>
        </w:rPr>
        <w:t xml:space="preserve"> года. Показатель исполнения</w:t>
      </w:r>
      <w:r>
        <w:rPr>
          <w:sz w:val="28"/>
          <w:szCs w:val="28"/>
        </w:rPr>
        <w:t xml:space="preserve"> по данному налогу составил 58,7</w:t>
      </w:r>
      <w:r w:rsidRPr="00CA6E5B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</w:t>
      </w:r>
      <w:r w:rsidRPr="00CA6E5B">
        <w:rPr>
          <w:sz w:val="28"/>
          <w:szCs w:val="28"/>
        </w:rPr>
        <w:t xml:space="preserve">уточненных прогнозных назначений предусмотренных решением Думы МО Красноуфимский округ от </w:t>
      </w:r>
      <w:r>
        <w:rPr>
          <w:sz w:val="28"/>
          <w:szCs w:val="28"/>
        </w:rPr>
        <w:t xml:space="preserve"> 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color w:val="000000"/>
          <w:sz w:val="28"/>
          <w:szCs w:val="28"/>
        </w:rPr>
        <w:t>(</w:t>
      </w:r>
      <w:r w:rsidRPr="009A06BB">
        <w:rPr>
          <w:color w:val="000000"/>
          <w:sz w:val="28"/>
          <w:szCs w:val="28"/>
        </w:rPr>
        <w:t>в редакции от 23.08.2017 №501)</w:t>
      </w:r>
      <w:r w:rsidRPr="00CA6E5B">
        <w:rPr>
          <w:sz w:val="28"/>
          <w:szCs w:val="28"/>
        </w:rPr>
        <w:t>.В аналогичном периоде прошлого года исполнение п</w:t>
      </w:r>
      <w:r>
        <w:rPr>
          <w:sz w:val="28"/>
          <w:szCs w:val="28"/>
        </w:rPr>
        <w:t>о данному доходу составляло 59,8</w:t>
      </w:r>
      <w:r w:rsidRPr="00CA6E5B">
        <w:rPr>
          <w:sz w:val="28"/>
          <w:szCs w:val="28"/>
        </w:rPr>
        <w:t xml:space="preserve"> %.</w:t>
      </w:r>
    </w:p>
    <w:p w:rsidR="009665F1" w:rsidRDefault="009665F1" w:rsidP="00764CB0">
      <w:pPr>
        <w:jc w:val="both"/>
        <w:rPr>
          <w:sz w:val="28"/>
          <w:szCs w:val="28"/>
        </w:rPr>
      </w:pPr>
    </w:p>
    <w:p w:rsidR="009665F1" w:rsidRPr="009C1E12" w:rsidRDefault="009665F1" w:rsidP="009C1E12">
      <w:pPr>
        <w:jc w:val="center"/>
        <w:rPr>
          <w:i/>
          <w:iCs/>
          <w:sz w:val="28"/>
          <w:szCs w:val="28"/>
          <w:u w:val="single"/>
        </w:rPr>
      </w:pPr>
      <w:r w:rsidRPr="00CC5FA2">
        <w:rPr>
          <w:i/>
          <w:iCs/>
          <w:sz w:val="28"/>
          <w:szCs w:val="28"/>
          <w:u w:val="single"/>
        </w:rPr>
        <w:t>Доходы от продажи материальных и нематериальных активов.</w:t>
      </w:r>
    </w:p>
    <w:p w:rsidR="009665F1" w:rsidRDefault="009665F1" w:rsidP="00E561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 доходов от продажи материальных и нематериальных активов составили 1847,9 тыс. рублей, что больше  объёма поступлений за аналогичный период  прошлого  года на  1074,2 </w:t>
      </w:r>
      <w:r>
        <w:rPr>
          <w:sz w:val="28"/>
          <w:szCs w:val="28"/>
        </w:rPr>
        <w:t>тыс. рублей.</w:t>
      </w:r>
    </w:p>
    <w:p w:rsidR="009665F1" w:rsidRDefault="009665F1" w:rsidP="00E56141">
      <w:pPr>
        <w:ind w:firstLine="720"/>
        <w:jc w:val="both"/>
        <w:rPr>
          <w:sz w:val="28"/>
          <w:szCs w:val="28"/>
        </w:rPr>
      </w:pPr>
      <w:r w:rsidRPr="00165798">
        <w:rPr>
          <w:color w:val="000000"/>
          <w:sz w:val="28"/>
          <w:szCs w:val="28"/>
        </w:rPr>
        <w:t>Показатель  исполнения   по данному налогу</w:t>
      </w:r>
      <w:r>
        <w:rPr>
          <w:color w:val="000000"/>
          <w:sz w:val="28"/>
          <w:szCs w:val="28"/>
        </w:rPr>
        <w:t xml:space="preserve">  составил  101,5 %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решением  </w:t>
      </w:r>
      <w:r w:rsidRPr="00165798">
        <w:rPr>
          <w:sz w:val="28"/>
          <w:szCs w:val="28"/>
        </w:rPr>
        <w:t>Думы М</w:t>
      </w:r>
      <w:r>
        <w:rPr>
          <w:sz w:val="28"/>
          <w:szCs w:val="28"/>
        </w:rPr>
        <w:t>О</w:t>
      </w:r>
      <w:r w:rsidRPr="00165798">
        <w:rPr>
          <w:sz w:val="28"/>
          <w:szCs w:val="28"/>
        </w:rPr>
        <w:t xml:space="preserve"> Красноуфимский округ от </w:t>
      </w:r>
      <w:r>
        <w:rPr>
          <w:sz w:val="28"/>
          <w:szCs w:val="28"/>
        </w:rPr>
        <w:t>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).</w:t>
      </w:r>
      <w:r w:rsidRPr="00CA6E5B">
        <w:rPr>
          <w:sz w:val="28"/>
          <w:szCs w:val="28"/>
        </w:rPr>
        <w:t>В аналогичном периоде прошлого года исполнение п</w:t>
      </w:r>
      <w:r>
        <w:rPr>
          <w:sz w:val="28"/>
          <w:szCs w:val="28"/>
        </w:rPr>
        <w:t>о данному доходу составляло 5,5</w:t>
      </w:r>
      <w:r w:rsidRPr="00CA6E5B">
        <w:rPr>
          <w:sz w:val="28"/>
          <w:szCs w:val="28"/>
        </w:rPr>
        <w:t xml:space="preserve"> %.</w:t>
      </w:r>
    </w:p>
    <w:p w:rsidR="009665F1" w:rsidRPr="009C1E12" w:rsidRDefault="009665F1" w:rsidP="009C1E12">
      <w:pPr>
        <w:ind w:firstLine="709"/>
        <w:jc w:val="center"/>
        <w:rPr>
          <w:i/>
          <w:iCs/>
          <w:color w:val="000000"/>
          <w:sz w:val="28"/>
          <w:szCs w:val="28"/>
          <w:u w:val="single"/>
        </w:rPr>
      </w:pPr>
      <w:r w:rsidRPr="00E56141">
        <w:rPr>
          <w:i/>
          <w:iCs/>
          <w:color w:val="000000"/>
          <w:sz w:val="28"/>
          <w:szCs w:val="28"/>
          <w:u w:val="single"/>
        </w:rPr>
        <w:t>Штр</w:t>
      </w:r>
      <w:r>
        <w:rPr>
          <w:i/>
          <w:iCs/>
          <w:color w:val="000000"/>
          <w:sz w:val="28"/>
          <w:szCs w:val="28"/>
          <w:u w:val="single"/>
        </w:rPr>
        <w:t>афы, санкции, возмещение ущерба</w:t>
      </w:r>
    </w:p>
    <w:p w:rsidR="009665F1" w:rsidRDefault="009665F1" w:rsidP="00E561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Поступление   штрафов</w:t>
      </w:r>
      <w:r w:rsidRPr="00917953">
        <w:rPr>
          <w:color w:val="000000"/>
          <w:sz w:val="28"/>
          <w:szCs w:val="28"/>
        </w:rPr>
        <w:t>, санкции, возмещение ущерба</w:t>
      </w:r>
      <w:r>
        <w:rPr>
          <w:color w:val="000000"/>
          <w:sz w:val="28"/>
          <w:szCs w:val="28"/>
        </w:rPr>
        <w:t xml:space="preserve">  составило  513,6 тыс. рублей, что больше  объёма поступлений за аналогичный период  прошлого  года на  332,5 </w:t>
      </w:r>
      <w:r>
        <w:rPr>
          <w:sz w:val="28"/>
          <w:szCs w:val="28"/>
        </w:rPr>
        <w:t>тыс. рублей.</w:t>
      </w:r>
    </w:p>
    <w:p w:rsidR="009665F1" w:rsidRPr="007C386A" w:rsidRDefault="009665F1" w:rsidP="00764C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65798">
        <w:rPr>
          <w:color w:val="000000"/>
          <w:sz w:val="28"/>
          <w:szCs w:val="28"/>
        </w:rPr>
        <w:t>Показатель  исполнения   по данному налогу</w:t>
      </w:r>
      <w:r>
        <w:rPr>
          <w:color w:val="000000"/>
          <w:sz w:val="28"/>
          <w:szCs w:val="28"/>
        </w:rPr>
        <w:t xml:space="preserve">  составил  свыше 100 %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решением  </w:t>
      </w:r>
      <w:r w:rsidRPr="00165798">
        <w:rPr>
          <w:sz w:val="28"/>
          <w:szCs w:val="28"/>
        </w:rPr>
        <w:t>Думы М</w:t>
      </w:r>
      <w:r>
        <w:rPr>
          <w:sz w:val="28"/>
          <w:szCs w:val="28"/>
        </w:rPr>
        <w:t>О</w:t>
      </w:r>
      <w:r w:rsidRPr="00165798">
        <w:rPr>
          <w:sz w:val="28"/>
          <w:szCs w:val="28"/>
        </w:rPr>
        <w:t xml:space="preserve"> Красноуфимский округ от </w:t>
      </w:r>
      <w:r>
        <w:rPr>
          <w:sz w:val="28"/>
          <w:szCs w:val="28"/>
        </w:rPr>
        <w:t>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).</w:t>
      </w:r>
    </w:p>
    <w:p w:rsidR="009665F1" w:rsidRDefault="009665F1" w:rsidP="009C1E12">
      <w:pPr>
        <w:jc w:val="center"/>
        <w:rPr>
          <w:i/>
          <w:iCs/>
          <w:sz w:val="28"/>
          <w:szCs w:val="28"/>
          <w:u w:val="single"/>
        </w:rPr>
      </w:pPr>
      <w:r w:rsidRPr="0010555A">
        <w:rPr>
          <w:i/>
          <w:iCs/>
          <w:sz w:val="28"/>
          <w:szCs w:val="28"/>
          <w:u w:val="single"/>
        </w:rPr>
        <w:t>Прочие неналоговые п</w:t>
      </w:r>
      <w:r>
        <w:rPr>
          <w:i/>
          <w:iCs/>
          <w:sz w:val="28"/>
          <w:szCs w:val="28"/>
          <w:u w:val="single"/>
        </w:rPr>
        <w:t>о</w:t>
      </w:r>
      <w:r w:rsidRPr="0010555A">
        <w:rPr>
          <w:i/>
          <w:iCs/>
          <w:sz w:val="28"/>
          <w:szCs w:val="28"/>
          <w:u w:val="single"/>
        </w:rPr>
        <w:t>ступления</w:t>
      </w:r>
    </w:p>
    <w:p w:rsidR="009665F1" w:rsidRPr="009C1E12" w:rsidRDefault="009665F1" w:rsidP="009C1E12">
      <w:pPr>
        <w:jc w:val="both"/>
        <w:rPr>
          <w:i/>
          <w:iCs/>
          <w:sz w:val="28"/>
          <w:szCs w:val="28"/>
          <w:u w:val="single"/>
        </w:rPr>
      </w:pPr>
      <w:r w:rsidRPr="0010555A">
        <w:rPr>
          <w:sz w:val="28"/>
          <w:szCs w:val="28"/>
        </w:rPr>
        <w:t>Прочие неналоговые  поступления</w:t>
      </w:r>
      <w:r>
        <w:rPr>
          <w:sz w:val="28"/>
          <w:szCs w:val="28"/>
        </w:rPr>
        <w:t xml:space="preserve"> за 9 месяцев 2017 года составили  в сумме 30,3 тыс. рублей, что на  13,9 тыс. рублей больше </w:t>
      </w:r>
      <w:r>
        <w:rPr>
          <w:color w:val="000000"/>
          <w:sz w:val="28"/>
          <w:szCs w:val="28"/>
        </w:rPr>
        <w:t>поступлений за аналогичный период  прошлого  года.</w:t>
      </w:r>
    </w:p>
    <w:p w:rsidR="009665F1" w:rsidRPr="0010555A" w:rsidRDefault="009665F1" w:rsidP="00764CB0">
      <w:pPr>
        <w:jc w:val="both"/>
        <w:rPr>
          <w:i/>
          <w:iCs/>
          <w:sz w:val="28"/>
          <w:szCs w:val="28"/>
          <w:u w:val="single"/>
        </w:rPr>
      </w:pPr>
    </w:p>
    <w:p w:rsidR="009665F1" w:rsidRDefault="009665F1" w:rsidP="00A91A4E">
      <w:pPr>
        <w:jc w:val="center"/>
        <w:rPr>
          <w:b/>
          <w:bCs/>
          <w:sz w:val="28"/>
          <w:szCs w:val="28"/>
        </w:rPr>
      </w:pPr>
      <w:r w:rsidRPr="00CC5FA2">
        <w:rPr>
          <w:b/>
          <w:bCs/>
          <w:sz w:val="28"/>
          <w:szCs w:val="28"/>
        </w:rPr>
        <w:t>Безвозмездные поступления</w:t>
      </w:r>
    </w:p>
    <w:p w:rsidR="009665F1" w:rsidRDefault="009665F1" w:rsidP="00D75FA6">
      <w:pPr>
        <w:ind w:firstLine="709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Безвозм</w:t>
      </w:r>
      <w:r>
        <w:rPr>
          <w:sz w:val="28"/>
          <w:szCs w:val="28"/>
        </w:rPr>
        <w:t>ездные поступления за 9 месяцев  2017</w:t>
      </w:r>
      <w:r w:rsidRPr="00CA6E5B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и в сумме 640 166,4 тыс. рублей или 74,8</w:t>
      </w:r>
      <w:r w:rsidRPr="00CA6E5B">
        <w:rPr>
          <w:sz w:val="28"/>
          <w:szCs w:val="28"/>
        </w:rPr>
        <w:t>% от утв</w:t>
      </w:r>
      <w:r>
        <w:rPr>
          <w:sz w:val="28"/>
          <w:szCs w:val="28"/>
        </w:rPr>
        <w:t xml:space="preserve">ерждённых прогнозных назначений   и в </w:t>
      </w:r>
      <w:r w:rsidRPr="00B779B8">
        <w:rPr>
          <w:sz w:val="28"/>
          <w:szCs w:val="28"/>
        </w:rPr>
        <w:t xml:space="preserve"> сравнении с  аналогичным периодом  201</w:t>
      </w:r>
      <w:r>
        <w:rPr>
          <w:sz w:val="28"/>
          <w:szCs w:val="28"/>
        </w:rPr>
        <w:t>6</w:t>
      </w:r>
      <w:r w:rsidRPr="00B779B8">
        <w:rPr>
          <w:sz w:val="28"/>
          <w:szCs w:val="28"/>
        </w:rPr>
        <w:t xml:space="preserve"> года  у</w:t>
      </w:r>
      <w:r>
        <w:rPr>
          <w:sz w:val="28"/>
          <w:szCs w:val="28"/>
        </w:rPr>
        <w:t xml:space="preserve">величение </w:t>
      </w:r>
      <w:r w:rsidRPr="00B779B8">
        <w:rPr>
          <w:sz w:val="28"/>
          <w:szCs w:val="28"/>
        </w:rPr>
        <w:t xml:space="preserve"> составило в сумме </w:t>
      </w:r>
      <w:r>
        <w:rPr>
          <w:sz w:val="28"/>
          <w:szCs w:val="28"/>
        </w:rPr>
        <w:t>38 454,1</w:t>
      </w:r>
      <w:r w:rsidRPr="00B779B8">
        <w:rPr>
          <w:sz w:val="28"/>
          <w:szCs w:val="28"/>
        </w:rPr>
        <w:t xml:space="preserve"> тыс. рублей. </w:t>
      </w:r>
    </w:p>
    <w:p w:rsidR="009665F1" w:rsidRDefault="009665F1" w:rsidP="00D75FA6">
      <w:pPr>
        <w:ind w:firstLine="709"/>
        <w:jc w:val="both"/>
        <w:rPr>
          <w:sz w:val="28"/>
          <w:szCs w:val="28"/>
        </w:rPr>
      </w:pPr>
      <w:r w:rsidRPr="00B779B8">
        <w:rPr>
          <w:sz w:val="28"/>
          <w:szCs w:val="28"/>
        </w:rPr>
        <w:t xml:space="preserve">В структуре доходов данные поступления составили  </w:t>
      </w:r>
      <w:r>
        <w:rPr>
          <w:sz w:val="28"/>
          <w:szCs w:val="28"/>
        </w:rPr>
        <w:t>82,4 %:</w:t>
      </w:r>
    </w:p>
    <w:p w:rsidR="009665F1" w:rsidRPr="00D75FA6" w:rsidRDefault="009665F1" w:rsidP="00CC507D">
      <w:pPr>
        <w:ind w:firstLine="720"/>
        <w:jc w:val="both"/>
        <w:rPr>
          <w:sz w:val="28"/>
          <w:szCs w:val="28"/>
        </w:rPr>
      </w:pPr>
      <w:r w:rsidRPr="00D75FA6">
        <w:rPr>
          <w:sz w:val="28"/>
          <w:szCs w:val="28"/>
        </w:rPr>
        <w:t>- дотации – 214 290 тыс. рублей или 75%  от   прогнозных назначений предусмотренных решением Думы МО Красноуфимский округ от 22.12.2016 №457 «О бюджете   Муниципального   образования  Красноуфимский   округ на 2017 год и плановый период 2018 и 2019 годов» (</w:t>
      </w:r>
      <w:r w:rsidRPr="00D75FA6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);</w:t>
      </w:r>
    </w:p>
    <w:p w:rsidR="009665F1" w:rsidRDefault="009665F1" w:rsidP="00CC507D">
      <w:pPr>
        <w:ind w:firstLine="720"/>
        <w:jc w:val="both"/>
        <w:rPr>
          <w:sz w:val="28"/>
          <w:szCs w:val="28"/>
        </w:rPr>
      </w:pPr>
      <w:r w:rsidRPr="00D509E7">
        <w:rPr>
          <w:sz w:val="28"/>
          <w:szCs w:val="28"/>
        </w:rPr>
        <w:t>- субсидии – 67136 тыс. рублей или 63,3 %  от   прогнозных назначений предусмотренных решением Думы МО Красноуфимский округ от  22.12.2016 №457 «О бюджете   Муниципального   образования  Красноуфимский   округ</w:t>
      </w:r>
      <w:r w:rsidRPr="00DC19CC">
        <w:rPr>
          <w:sz w:val="28"/>
          <w:szCs w:val="28"/>
        </w:rPr>
        <w:t xml:space="preserve">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);</w:t>
      </w:r>
    </w:p>
    <w:p w:rsidR="009665F1" w:rsidRDefault="009665F1" w:rsidP="00D509E7">
      <w:pPr>
        <w:ind w:firstLine="720"/>
        <w:jc w:val="both"/>
        <w:rPr>
          <w:sz w:val="28"/>
          <w:szCs w:val="28"/>
        </w:rPr>
      </w:pPr>
      <w:r w:rsidRPr="00D509E7">
        <w:rPr>
          <w:sz w:val="28"/>
          <w:szCs w:val="28"/>
        </w:rPr>
        <w:t>- субвенции -360 674,5 тыс. рублей  или 77,9 % от   прогнозных назначений предусмотренных решением Думы МО Красноуфимский округ от  22.12.2016 №457 «О бюджете   Муниципального   образования  Красноуфимский   округ</w:t>
      </w:r>
      <w:r w:rsidRPr="00DC19CC">
        <w:rPr>
          <w:sz w:val="28"/>
          <w:szCs w:val="28"/>
        </w:rPr>
        <w:t xml:space="preserve">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);</w:t>
      </w:r>
    </w:p>
    <w:p w:rsidR="009665F1" w:rsidRDefault="009665F1" w:rsidP="00557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 межбюджетные трансферты -793,2 тыс. рублей или 91,1 </w:t>
      </w:r>
      <w:r w:rsidRPr="00D509E7">
        <w:rPr>
          <w:sz w:val="28"/>
          <w:szCs w:val="28"/>
        </w:rPr>
        <w:t>% от   прогнозных назначений предусмотренных решением Думы МО Красноуфимский округ от22.12.2016 №457 «О бюджете   Муниципального   образования  Красноуфимский   округ</w:t>
      </w:r>
      <w:r w:rsidRPr="00DC19CC">
        <w:rPr>
          <w:sz w:val="28"/>
          <w:szCs w:val="28"/>
        </w:rPr>
        <w:t xml:space="preserve">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);</w:t>
      </w:r>
    </w:p>
    <w:p w:rsidR="009665F1" w:rsidRPr="00AB29FD" w:rsidRDefault="009665F1" w:rsidP="00AB29FD">
      <w:pPr>
        <w:ind w:firstLine="720"/>
        <w:jc w:val="both"/>
        <w:rPr>
          <w:sz w:val="28"/>
          <w:szCs w:val="28"/>
        </w:rPr>
      </w:pPr>
      <w:r w:rsidRPr="00D509E7">
        <w:rPr>
          <w:sz w:val="28"/>
          <w:szCs w:val="28"/>
        </w:rPr>
        <w:t>- прочие б</w:t>
      </w:r>
      <w:r>
        <w:rPr>
          <w:sz w:val="28"/>
          <w:szCs w:val="28"/>
        </w:rPr>
        <w:t>езвозмездные  поступления – 75,7</w:t>
      </w:r>
      <w:r w:rsidRPr="00D509E7">
        <w:rPr>
          <w:sz w:val="28"/>
          <w:szCs w:val="28"/>
        </w:rPr>
        <w:t xml:space="preserve"> тыс. рублей или 100% от   прогнозных назначений предусмотренных решением Думы МО Красноуфимский округ от22.12.2016 №457 «О бюджете   Муниципального   образования  Красноуфимский   округ</w:t>
      </w:r>
      <w:r w:rsidRPr="00DC19CC">
        <w:rPr>
          <w:sz w:val="28"/>
          <w:szCs w:val="28"/>
        </w:rPr>
        <w:t xml:space="preserve">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);</w:t>
      </w:r>
    </w:p>
    <w:p w:rsidR="009665F1" w:rsidRPr="007C386A" w:rsidRDefault="009665F1" w:rsidP="007C386A">
      <w:pPr>
        <w:ind w:firstLine="720"/>
        <w:jc w:val="both"/>
        <w:rPr>
          <w:sz w:val="28"/>
          <w:szCs w:val="28"/>
        </w:rPr>
      </w:pPr>
      <w:r w:rsidRPr="00AB29FD">
        <w:rPr>
          <w:sz w:val="28"/>
          <w:szCs w:val="28"/>
        </w:rPr>
        <w:t>В 2016 году возвращены в областной бюджет остатки безвозмездных поступлений, имеющих целевое назнач</w:t>
      </w:r>
      <w:r>
        <w:rPr>
          <w:sz w:val="28"/>
          <w:szCs w:val="28"/>
        </w:rPr>
        <w:t>ение, прошлых лет в размере 2803,0</w:t>
      </w:r>
      <w:r w:rsidRPr="00AB29FD">
        <w:rPr>
          <w:sz w:val="28"/>
          <w:szCs w:val="28"/>
        </w:rPr>
        <w:t xml:space="preserve"> тыс. рублей.</w:t>
      </w:r>
    </w:p>
    <w:p w:rsidR="009665F1" w:rsidRPr="00557C9F" w:rsidRDefault="009665F1" w:rsidP="00BD607B">
      <w:pPr>
        <w:ind w:firstLine="709"/>
        <w:jc w:val="both"/>
        <w:rPr>
          <w:sz w:val="28"/>
          <w:szCs w:val="28"/>
        </w:rPr>
      </w:pPr>
      <w:r w:rsidRPr="00557C9F">
        <w:rPr>
          <w:sz w:val="28"/>
          <w:szCs w:val="28"/>
        </w:rPr>
        <w:t>Недоимка  по платежам в местный бюджет  по состоянию на 01.10.2017 года  составила  8 773,1 тыс. рублей, в том числе:</w:t>
      </w:r>
    </w:p>
    <w:p w:rsidR="009665F1" w:rsidRPr="00557C9F" w:rsidRDefault="009665F1" w:rsidP="00BD607B">
      <w:pPr>
        <w:jc w:val="both"/>
        <w:rPr>
          <w:sz w:val="28"/>
          <w:szCs w:val="28"/>
        </w:rPr>
      </w:pPr>
      <w:r w:rsidRPr="00557C9F">
        <w:rPr>
          <w:sz w:val="28"/>
          <w:szCs w:val="28"/>
        </w:rPr>
        <w:t>-   Налог  на доходы физических лиц – 2549,6 тыс. рублей;</w:t>
      </w:r>
    </w:p>
    <w:p w:rsidR="009665F1" w:rsidRPr="00557C9F" w:rsidRDefault="009665F1" w:rsidP="00BD607B">
      <w:pPr>
        <w:jc w:val="both"/>
        <w:rPr>
          <w:sz w:val="28"/>
          <w:szCs w:val="28"/>
        </w:rPr>
      </w:pPr>
      <w:r w:rsidRPr="00557C9F">
        <w:rPr>
          <w:sz w:val="28"/>
          <w:szCs w:val="28"/>
        </w:rPr>
        <w:t>- Налог, взимаемому в связи с применением упрощенной системы налогообложения – 437,5тыс. рублей;</w:t>
      </w:r>
    </w:p>
    <w:p w:rsidR="009665F1" w:rsidRPr="00D21548" w:rsidRDefault="009665F1" w:rsidP="00BD607B">
      <w:pPr>
        <w:jc w:val="both"/>
        <w:rPr>
          <w:sz w:val="28"/>
          <w:szCs w:val="28"/>
        </w:rPr>
      </w:pPr>
      <w:r w:rsidRPr="00D21548">
        <w:rPr>
          <w:sz w:val="28"/>
          <w:szCs w:val="28"/>
        </w:rPr>
        <w:t xml:space="preserve">-   Единый налог на вмененный доход – 301,6 тыс. рублей; </w:t>
      </w:r>
    </w:p>
    <w:p w:rsidR="009665F1" w:rsidRDefault="009665F1" w:rsidP="00BD607B">
      <w:pPr>
        <w:jc w:val="both"/>
        <w:rPr>
          <w:sz w:val="28"/>
          <w:szCs w:val="28"/>
        </w:rPr>
      </w:pPr>
      <w:r w:rsidRPr="00D21548">
        <w:rPr>
          <w:sz w:val="28"/>
          <w:szCs w:val="28"/>
        </w:rPr>
        <w:t>-   Единый се</w:t>
      </w:r>
      <w:r>
        <w:rPr>
          <w:sz w:val="28"/>
          <w:szCs w:val="28"/>
        </w:rPr>
        <w:t>льскохозяйственный налог – 7,7</w:t>
      </w:r>
      <w:r w:rsidRPr="00D21548">
        <w:rPr>
          <w:sz w:val="28"/>
          <w:szCs w:val="28"/>
        </w:rPr>
        <w:t xml:space="preserve"> тыс. рублей;</w:t>
      </w:r>
    </w:p>
    <w:p w:rsidR="009665F1" w:rsidRPr="00557C9F" w:rsidRDefault="009665F1" w:rsidP="00D21548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Налог, взимаемый</w:t>
      </w:r>
      <w:r w:rsidRPr="00557C9F">
        <w:rPr>
          <w:sz w:val="28"/>
          <w:szCs w:val="28"/>
        </w:rPr>
        <w:t xml:space="preserve"> в связи с применением</w:t>
      </w:r>
      <w:r>
        <w:rPr>
          <w:sz w:val="28"/>
          <w:szCs w:val="28"/>
        </w:rPr>
        <w:t xml:space="preserve">   патентной системы налогообложения – 2,5</w:t>
      </w:r>
      <w:r w:rsidRPr="00557C9F">
        <w:rPr>
          <w:sz w:val="28"/>
          <w:szCs w:val="28"/>
        </w:rPr>
        <w:t>тыс. рублей;</w:t>
      </w:r>
    </w:p>
    <w:p w:rsidR="009665F1" w:rsidRPr="00D21548" w:rsidRDefault="009665F1" w:rsidP="00BD607B">
      <w:pPr>
        <w:jc w:val="both"/>
        <w:rPr>
          <w:sz w:val="28"/>
          <w:szCs w:val="28"/>
        </w:rPr>
      </w:pPr>
      <w:r w:rsidRPr="00D21548">
        <w:rPr>
          <w:sz w:val="28"/>
          <w:szCs w:val="28"/>
        </w:rPr>
        <w:t xml:space="preserve"> -   Земельный налог – 3728 тыс. рублей;</w:t>
      </w:r>
    </w:p>
    <w:p w:rsidR="009665F1" w:rsidRPr="00D21548" w:rsidRDefault="009665F1" w:rsidP="00BD607B">
      <w:pPr>
        <w:jc w:val="both"/>
        <w:rPr>
          <w:sz w:val="28"/>
          <w:szCs w:val="28"/>
        </w:rPr>
      </w:pPr>
      <w:r w:rsidRPr="00D21548">
        <w:rPr>
          <w:sz w:val="28"/>
          <w:szCs w:val="28"/>
        </w:rPr>
        <w:t>-   Налог на  имущество физических лиц – 1746,2</w:t>
      </w:r>
      <w:r>
        <w:rPr>
          <w:sz w:val="28"/>
          <w:szCs w:val="28"/>
        </w:rPr>
        <w:t xml:space="preserve"> тыс. рублей.</w:t>
      </w:r>
    </w:p>
    <w:p w:rsidR="009665F1" w:rsidRPr="00764CB0" w:rsidRDefault="009665F1" w:rsidP="007C386A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В сравнении с показателями на 01.01.2017 года недоимка уменьшилась на 4172,9 тыс. рублей (12 946,0 тыс. рублей).</w:t>
      </w:r>
    </w:p>
    <w:p w:rsidR="009665F1" w:rsidRDefault="009665F1" w:rsidP="00260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9665F1" w:rsidRDefault="009665F1" w:rsidP="00BD607B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Расходы бюджета МО Красноуфимский округ за 9 месяцев 2017 года составили  708 581,4 тыс. рублей, </w:t>
      </w:r>
      <w:r w:rsidRPr="002774E2">
        <w:rPr>
          <w:sz w:val="28"/>
          <w:szCs w:val="28"/>
        </w:rPr>
        <w:t>что на 39235,2 тыс. рублей или  5,9 % больше, чем за аналогичный период 2016года. О</w:t>
      </w:r>
      <w:r>
        <w:rPr>
          <w:sz w:val="28"/>
          <w:szCs w:val="28"/>
        </w:rPr>
        <w:t>бъем расходов за период с января по сентябрь составил 66,1 % от утвержденных решением Думы МО Красноуфимский округ от 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>).</w:t>
      </w:r>
    </w:p>
    <w:p w:rsidR="009665F1" w:rsidRDefault="009665F1" w:rsidP="00BD607B">
      <w:pPr>
        <w:jc w:val="both"/>
        <w:rPr>
          <w:sz w:val="28"/>
          <w:szCs w:val="28"/>
        </w:rPr>
      </w:pPr>
      <w:r w:rsidRPr="00BC6E01">
        <w:rPr>
          <w:sz w:val="28"/>
          <w:szCs w:val="28"/>
        </w:rPr>
        <w:t>За аналогичный период 2016 года  данный показатель   составлял    67,4 %.</w:t>
      </w:r>
    </w:p>
    <w:p w:rsidR="009665F1" w:rsidRDefault="009665F1" w:rsidP="003D4EC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 показатель «Назначено»  Приложения  №2 и Приложения № 3  постановления  Администрации  МО Красноуфимский округ  от   19.10.2017г. №999  соответствует   показателю  решения  Думы  Муниципального образования Красноуфимский округ   от 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 xml:space="preserve"> (</w:t>
      </w:r>
      <w:r w:rsidRPr="009A06BB">
        <w:rPr>
          <w:color w:val="000000"/>
          <w:sz w:val="28"/>
          <w:szCs w:val="28"/>
        </w:rPr>
        <w:t>в редакции от 23.08.2017 №501</w:t>
      </w:r>
      <w:r>
        <w:rPr>
          <w:sz w:val="28"/>
          <w:szCs w:val="28"/>
        </w:rPr>
        <w:t xml:space="preserve">) и показателю сводной бюджетной росписи местного бюджета, утвержденной приказом финансового отдела Администрации  МО Красноуфимский округ </w:t>
      </w:r>
      <w:r w:rsidRPr="00EA485A">
        <w:rPr>
          <w:sz w:val="28"/>
          <w:szCs w:val="28"/>
        </w:rPr>
        <w:t xml:space="preserve">от   </w:t>
      </w:r>
      <w:r>
        <w:rPr>
          <w:sz w:val="28"/>
          <w:szCs w:val="28"/>
        </w:rPr>
        <w:t>29.08.</w:t>
      </w:r>
      <w:r w:rsidRPr="0014085A">
        <w:rPr>
          <w:sz w:val="28"/>
          <w:szCs w:val="28"/>
        </w:rPr>
        <w:t>2017 №30.</w:t>
      </w:r>
    </w:p>
    <w:p w:rsidR="009665F1" w:rsidRDefault="009665F1" w:rsidP="00BD6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в сумме 708 581,4 тыс. рублей, </w:t>
      </w:r>
      <w:r w:rsidRPr="002B6B7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 отчету по поступлениям  и выбытиям (ф.0503151) на 01 октября 2017 года, представленному Управлением Федерального казначейства по Свердловской области.</w:t>
      </w:r>
    </w:p>
    <w:p w:rsidR="009665F1" w:rsidRDefault="009665F1" w:rsidP="00140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по расходам в разрезе разделов классификации расходов бюджета за 9 месяцев 2017 года в сравнении с аналогичным периодом 2016 года представлен в таблице №3</w:t>
      </w:r>
    </w:p>
    <w:p w:rsidR="009665F1" w:rsidRDefault="009665F1" w:rsidP="00140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№3 </w:t>
      </w:r>
    </w:p>
    <w:tbl>
      <w:tblPr>
        <w:tblW w:w="10008" w:type="dxa"/>
        <w:tblInd w:w="-106" w:type="dxa"/>
        <w:tblLayout w:type="fixed"/>
        <w:tblLook w:val="00A0"/>
      </w:tblPr>
      <w:tblGrid>
        <w:gridCol w:w="799"/>
        <w:gridCol w:w="1969"/>
        <w:gridCol w:w="1075"/>
        <w:gridCol w:w="1134"/>
        <w:gridCol w:w="1134"/>
        <w:gridCol w:w="1557"/>
        <w:gridCol w:w="1163"/>
        <w:gridCol w:w="1177"/>
      </w:tblGrid>
      <w:tr w:rsidR="009665F1" w:rsidRPr="00E36CF9">
        <w:trPr>
          <w:trHeight w:val="30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2017г.</w:t>
            </w:r>
          </w:p>
        </w:tc>
      </w:tr>
      <w:tr w:rsidR="009665F1" w:rsidRPr="00E36CF9">
        <w:trPr>
          <w:trHeight w:val="160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Объем бюджета по Решению Думы от  17.12.2015  №365 на 2016 год (в редакции от 08.09.2016 №416)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 xml:space="preserve"> Исполнение  к Решению Думы от  17.12.2015  №365 на 2016 год (в редакции от 08.09.2016 №416)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 xml:space="preserve">Объем бюджета по Решению Думы от  22.12.2016  №457 на 2017 год  </w:t>
            </w:r>
            <w:r>
              <w:rPr>
                <w:color w:val="000000"/>
                <w:sz w:val="16"/>
                <w:szCs w:val="16"/>
              </w:rPr>
              <w:t xml:space="preserve">и плановый период 2018 и 2019годов" (в редакции от 23.08.2017 </w:t>
            </w:r>
            <w:r w:rsidRPr="00E36CF9">
              <w:rPr>
                <w:color w:val="000000"/>
                <w:sz w:val="16"/>
                <w:szCs w:val="16"/>
              </w:rPr>
              <w:t>№501)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7C7481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 xml:space="preserve">Исполнение  к Решению Думы от  22.12.2016  №457 </w:t>
            </w:r>
          </w:p>
          <w:p w:rsidR="009665F1" w:rsidRPr="00E36CF9" w:rsidRDefault="009665F1" w:rsidP="0014085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 изменениям</w:t>
            </w:r>
            <w:r w:rsidRPr="00E36CF9">
              <w:rPr>
                <w:color w:val="000000"/>
                <w:sz w:val="16"/>
                <w:szCs w:val="16"/>
              </w:rPr>
              <w:t>)</w:t>
            </w:r>
          </w:p>
        </w:tc>
      </w:tr>
      <w:tr w:rsidR="009665F1" w:rsidRPr="00E36CF9">
        <w:trPr>
          <w:trHeight w:val="30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E36CF9">
              <w:rPr>
                <w:color w:val="000000"/>
                <w:sz w:val="16"/>
                <w:szCs w:val="16"/>
              </w:rPr>
              <w:t>ыс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36CF9">
              <w:rPr>
                <w:color w:val="000000"/>
                <w:sz w:val="16"/>
                <w:szCs w:val="16"/>
              </w:rPr>
              <w:t>.руб.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6"/>
                <w:szCs w:val="16"/>
              </w:rPr>
            </w:pPr>
            <w:r w:rsidRPr="00E36CF9">
              <w:rPr>
                <w:color w:val="000000"/>
                <w:sz w:val="16"/>
                <w:szCs w:val="16"/>
              </w:rPr>
              <w:t>%</w:t>
            </w:r>
          </w:p>
        </w:tc>
      </w:tr>
      <w:tr w:rsidR="009665F1" w:rsidRPr="00E36CF9" w:rsidTr="007C386A">
        <w:trPr>
          <w:trHeight w:val="2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83 645,80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53 681,00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92 249,00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62 194,00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67,4</w:t>
            </w:r>
          </w:p>
        </w:tc>
      </w:tr>
      <w:tr w:rsidR="009665F1" w:rsidRPr="00E36CF9">
        <w:trPr>
          <w:trHeight w:val="42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1 378,90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926,8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67,2</w:t>
            </w:r>
          </w:p>
        </w:tc>
      </w:tr>
      <w:tr w:rsidR="009665F1" w:rsidRPr="00E36CF9" w:rsidTr="007C386A">
        <w:trPr>
          <w:trHeight w:val="7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Национальная безопасность и правоохранительные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3 636,20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2 081,70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3 767,30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1 906,40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9665F1" w:rsidRPr="00E36CF9">
        <w:trPr>
          <w:trHeight w:val="2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28 562,60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16 504,90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36 789,90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12 335,90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9665F1" w:rsidRPr="00E36CF9">
        <w:trPr>
          <w:trHeight w:val="4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54 173,00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18 812,40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66 003,40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29 219,10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44,3</w:t>
            </w:r>
          </w:p>
        </w:tc>
      </w:tr>
      <w:tr w:rsidR="009665F1" w:rsidRPr="00E36CF9">
        <w:trPr>
          <w:trHeight w:val="3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31,4</w:t>
            </w:r>
          </w:p>
        </w:tc>
      </w:tr>
      <w:tr w:rsidR="009665F1" w:rsidRPr="00E36CF9">
        <w:trPr>
          <w:trHeight w:val="35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609 781,40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414 875,60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636 095,30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433 871,50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9665F1" w:rsidRPr="00E36CF9">
        <w:trPr>
          <w:trHeight w:val="5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106 456,80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73 143,20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109 039,20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74 716,00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68,5</w:t>
            </w:r>
          </w:p>
        </w:tc>
      </w:tr>
      <w:tr w:rsidR="009665F1" w:rsidRPr="00E36CF9" w:rsidTr="007C386A">
        <w:trPr>
          <w:trHeight w:val="20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103 882,20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88 182,20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123 214,90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91 938,20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74,6</w:t>
            </w:r>
          </w:p>
        </w:tc>
      </w:tr>
      <w:tr w:rsidR="009665F1" w:rsidRPr="00E36CF9" w:rsidTr="007C386A">
        <w:trPr>
          <w:trHeight w:val="34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902,40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74,2</w:t>
            </w:r>
          </w:p>
        </w:tc>
      </w:tr>
      <w:tr w:rsidR="009665F1" w:rsidRPr="00E36C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520,3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45,6</w:t>
            </w:r>
          </w:p>
        </w:tc>
      </w:tr>
      <w:tr w:rsidR="009665F1" w:rsidRPr="00E36CF9" w:rsidTr="007C386A">
        <w:trPr>
          <w:trHeight w:val="5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975071">
            <w:pPr>
              <w:jc w:val="both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color w:val="000000"/>
                <w:sz w:val="18"/>
                <w:szCs w:val="18"/>
              </w:rPr>
            </w:pPr>
            <w:r w:rsidRPr="00E36CF9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9665F1" w:rsidRPr="00E36C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993 718,90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669 346,20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1 071 482,30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E36CF9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CF9">
              <w:rPr>
                <w:b/>
                <w:bCs/>
                <w:color w:val="000000"/>
                <w:sz w:val="18"/>
                <w:szCs w:val="18"/>
              </w:rPr>
              <w:t>708 581,40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975071" w:rsidRDefault="009665F1" w:rsidP="00E36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071">
              <w:rPr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</w:tbl>
    <w:p w:rsidR="009665F1" w:rsidRDefault="009665F1" w:rsidP="0014085A">
      <w:pPr>
        <w:jc w:val="both"/>
        <w:rPr>
          <w:sz w:val="28"/>
          <w:szCs w:val="28"/>
        </w:rPr>
      </w:pPr>
    </w:p>
    <w:p w:rsidR="009665F1" w:rsidRDefault="009665F1" w:rsidP="0014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75B4">
        <w:rPr>
          <w:sz w:val="28"/>
          <w:szCs w:val="28"/>
        </w:rPr>
        <w:t>Структура расходов бюджета Муниципального образования Красноуфимский округ, сложи</w:t>
      </w:r>
      <w:r>
        <w:rPr>
          <w:sz w:val="28"/>
          <w:szCs w:val="28"/>
        </w:rPr>
        <w:t>вшаяся по итогам исполнения за 9 месяцев</w:t>
      </w:r>
      <w:r w:rsidRPr="009B75B4">
        <w:rPr>
          <w:sz w:val="28"/>
          <w:szCs w:val="28"/>
        </w:rPr>
        <w:t xml:space="preserve"> 2017 года, подтверждает социальную направленность бюджета </w:t>
      </w:r>
      <w:r>
        <w:rPr>
          <w:sz w:val="28"/>
          <w:szCs w:val="28"/>
        </w:rPr>
        <w:t xml:space="preserve">МО </w:t>
      </w:r>
      <w:r w:rsidRPr="009B75B4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>.</w:t>
      </w:r>
    </w:p>
    <w:p w:rsidR="009665F1" w:rsidRPr="009B75B4" w:rsidRDefault="009665F1" w:rsidP="0014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Более 81</w:t>
      </w:r>
      <w:r w:rsidRPr="009B75B4">
        <w:rPr>
          <w:sz w:val="28"/>
          <w:szCs w:val="28"/>
        </w:rPr>
        <w:t xml:space="preserve"> % бюджетных расходов за отчетный период было направлено на финансирование социальной сферы.</w:t>
      </w:r>
    </w:p>
    <w:p w:rsidR="009665F1" w:rsidRDefault="009665F1" w:rsidP="0014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 анализа  установлено, что  по сравнению с аналогичным  периодом 2016 года  </w:t>
      </w:r>
      <w:r w:rsidRPr="00607A44">
        <w:rPr>
          <w:sz w:val="28"/>
          <w:szCs w:val="28"/>
        </w:rPr>
        <w:t>общий  процент выполнения  к годовым  бюджетным назначениям снизился с 67,4 %  до 66,1 %.</w:t>
      </w:r>
    </w:p>
    <w:p w:rsidR="009665F1" w:rsidRPr="00607A44" w:rsidRDefault="009665F1" w:rsidP="0014085A">
      <w:pPr>
        <w:jc w:val="both"/>
        <w:rPr>
          <w:sz w:val="28"/>
          <w:szCs w:val="28"/>
        </w:rPr>
      </w:pPr>
    </w:p>
    <w:p w:rsidR="009665F1" w:rsidRPr="00607A44" w:rsidRDefault="009665F1" w:rsidP="00607A44">
      <w:pPr>
        <w:ind w:firstLine="720"/>
        <w:jc w:val="both"/>
        <w:rPr>
          <w:sz w:val="28"/>
          <w:szCs w:val="28"/>
        </w:rPr>
      </w:pPr>
      <w:r w:rsidRPr="00607A44">
        <w:rPr>
          <w:sz w:val="28"/>
          <w:szCs w:val="28"/>
        </w:rPr>
        <w:t xml:space="preserve">Наиболее высокий удельный вес расходов в отчетном периоде 2017 года приходится на разделы: </w:t>
      </w:r>
    </w:p>
    <w:p w:rsidR="009665F1" w:rsidRPr="00607A44" w:rsidRDefault="009665F1" w:rsidP="00554E61">
      <w:pPr>
        <w:jc w:val="both"/>
        <w:rPr>
          <w:sz w:val="28"/>
          <w:szCs w:val="28"/>
        </w:rPr>
      </w:pPr>
      <w:r w:rsidRPr="00607A44">
        <w:rPr>
          <w:sz w:val="28"/>
          <w:szCs w:val="28"/>
        </w:rPr>
        <w:t xml:space="preserve">- 700 «Образование» –61,2 %; </w:t>
      </w:r>
    </w:p>
    <w:p w:rsidR="009665F1" w:rsidRPr="00607A44" w:rsidRDefault="009665F1" w:rsidP="00554E61">
      <w:pPr>
        <w:jc w:val="both"/>
        <w:rPr>
          <w:sz w:val="28"/>
          <w:szCs w:val="28"/>
        </w:rPr>
      </w:pPr>
      <w:r w:rsidRPr="00607A44">
        <w:rPr>
          <w:sz w:val="28"/>
          <w:szCs w:val="28"/>
        </w:rPr>
        <w:t xml:space="preserve">- 1000 «Социальная политика» – 13,0 %; </w:t>
      </w:r>
    </w:p>
    <w:p w:rsidR="009665F1" w:rsidRPr="00607A44" w:rsidRDefault="009665F1" w:rsidP="00554E61">
      <w:pPr>
        <w:jc w:val="both"/>
        <w:rPr>
          <w:sz w:val="28"/>
          <w:szCs w:val="28"/>
        </w:rPr>
      </w:pPr>
      <w:r w:rsidRPr="00607A44">
        <w:rPr>
          <w:sz w:val="28"/>
          <w:szCs w:val="28"/>
        </w:rPr>
        <w:t>- 800 «Культура, кинематография» –10,5 %.</w:t>
      </w:r>
    </w:p>
    <w:p w:rsidR="009665F1" w:rsidRDefault="009665F1" w:rsidP="00180DE4">
      <w:pPr>
        <w:jc w:val="both"/>
        <w:rPr>
          <w:sz w:val="28"/>
          <w:szCs w:val="28"/>
        </w:rPr>
      </w:pPr>
      <w:r w:rsidRPr="00607A44">
        <w:rPr>
          <w:sz w:val="28"/>
          <w:szCs w:val="28"/>
        </w:rPr>
        <w:t>- 100 «Общегосударственные вопросы» – 8,8 %.</w:t>
      </w:r>
    </w:p>
    <w:p w:rsidR="009665F1" w:rsidRDefault="009665F1" w:rsidP="00180DE4">
      <w:pPr>
        <w:jc w:val="both"/>
        <w:rPr>
          <w:sz w:val="28"/>
          <w:szCs w:val="28"/>
        </w:rPr>
      </w:pPr>
      <w:r w:rsidRPr="009B75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9665F1" w:rsidRDefault="009665F1" w:rsidP="0018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5B4">
        <w:rPr>
          <w:sz w:val="28"/>
          <w:szCs w:val="28"/>
        </w:rPr>
        <w:t xml:space="preserve"> Приложением № 5 к</w:t>
      </w:r>
      <w:r>
        <w:rPr>
          <w:sz w:val="28"/>
          <w:szCs w:val="28"/>
        </w:rPr>
        <w:t xml:space="preserve"> решению  Думы  Муниципального образования Красноуфимский округ   от 22.12.2016 №457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  Красноуфимский   округ на 2017 год и плановый период 2018 и 2019 годов»</w:t>
      </w:r>
      <w:r>
        <w:rPr>
          <w:sz w:val="28"/>
          <w:szCs w:val="28"/>
        </w:rPr>
        <w:t xml:space="preserve"> </w:t>
      </w:r>
      <w:r w:rsidRPr="009B75B4">
        <w:rPr>
          <w:sz w:val="28"/>
          <w:szCs w:val="28"/>
        </w:rPr>
        <w:t>определен перечень главных распорядителей бюджетных средств.</w:t>
      </w:r>
    </w:p>
    <w:p w:rsidR="009665F1" w:rsidRDefault="009665F1" w:rsidP="007C386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структуры расходов  в сравнении с аналогичным периодом 2016 года   представлен   в  таблице №4.</w:t>
      </w:r>
    </w:p>
    <w:p w:rsidR="009665F1" w:rsidRDefault="009665F1" w:rsidP="006E42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№4 </w:t>
      </w:r>
    </w:p>
    <w:tbl>
      <w:tblPr>
        <w:tblW w:w="10016" w:type="dxa"/>
        <w:tblInd w:w="-358" w:type="dxa"/>
        <w:tblLayout w:type="fixed"/>
        <w:tblLook w:val="0000"/>
      </w:tblPr>
      <w:tblGrid>
        <w:gridCol w:w="648"/>
        <w:gridCol w:w="2232"/>
        <w:gridCol w:w="1260"/>
        <w:gridCol w:w="1080"/>
        <w:gridCol w:w="1280"/>
        <w:gridCol w:w="1420"/>
        <w:gridCol w:w="1080"/>
        <w:gridCol w:w="1016"/>
      </w:tblGrid>
      <w:tr w:rsidR="009665F1" w:rsidRPr="006E42EA" w:rsidTr="005B5C2D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Наименование главного  распорядителя бюджетных средств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9665F1" w:rsidRPr="006E42EA" w:rsidTr="005B5C2D">
        <w:trPr>
          <w:trHeight w:val="16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6E42EA" w:rsidRDefault="009665F1" w:rsidP="006E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Объем бюджета по Решению Думы от  17.12.2015  №365 на 2016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42EA">
              <w:rPr>
                <w:color w:val="000000"/>
                <w:sz w:val="16"/>
                <w:szCs w:val="16"/>
              </w:rPr>
              <w:t>(в редакции от 08.09.2016 №416)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F1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Исполнение  к Решению Думы от  17.12.2015  №365 на 2016 год</w:t>
            </w:r>
          </w:p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(в редакции от 08.09.2016 №416)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Объем бюджета по Решению Думы от  22.12.2016  №457 на 2017 год  и плановый период 2018 и 2019</w:t>
            </w:r>
            <w:r>
              <w:rPr>
                <w:color w:val="000000"/>
                <w:sz w:val="16"/>
                <w:szCs w:val="16"/>
              </w:rPr>
              <w:t>годов</w:t>
            </w:r>
            <w:r w:rsidRPr="006E42EA">
              <w:rPr>
                <w:color w:val="000000"/>
                <w:sz w:val="16"/>
                <w:szCs w:val="16"/>
              </w:rPr>
              <w:t>" (в редакции от 23.08.2017 №501)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7C7481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Исполнен.</w:t>
            </w:r>
            <w:r w:rsidRPr="006E42EA">
              <w:rPr>
                <w:color w:val="000000"/>
                <w:sz w:val="16"/>
                <w:szCs w:val="16"/>
              </w:rPr>
              <w:t xml:space="preserve"> к Решению Думы от  22.12.2016  №457 </w:t>
            </w:r>
          </w:p>
        </w:tc>
      </w:tr>
      <w:tr w:rsidR="009665F1" w:rsidRPr="006E42EA" w:rsidTr="005B5C2D">
        <w:trPr>
          <w:trHeight w:val="2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6E42EA" w:rsidRDefault="009665F1" w:rsidP="006E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%</w:t>
            </w:r>
          </w:p>
        </w:tc>
      </w:tr>
      <w:tr w:rsidR="009665F1" w:rsidRPr="006E42EA" w:rsidTr="005B5C2D">
        <w:trPr>
          <w:trHeight w:val="2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259 756,90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171 660,10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300 650,30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183 237,00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60,9</w:t>
            </w:r>
          </w:p>
        </w:tc>
      </w:tr>
      <w:tr w:rsidR="009665F1" w:rsidRPr="006E42EA" w:rsidTr="005B5C2D">
        <w:trPr>
          <w:trHeight w:val="3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6 199,30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2 454,70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9 244,60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4 490,40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9665F1" w:rsidRPr="006E42EA" w:rsidTr="005B5C2D">
        <w:trPr>
          <w:trHeight w:val="2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600 575,60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408 744,10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623 715,20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424 755,00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68,1</w:t>
            </w:r>
          </w:p>
        </w:tc>
      </w:tr>
      <w:tr w:rsidR="009665F1" w:rsidRPr="006E42EA" w:rsidTr="005B5C2D">
        <w:trPr>
          <w:trHeight w:val="5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jc w:val="both"/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114 632,30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78 698,10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120 203,70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83 084,10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665F1" w:rsidRPr="006E42EA" w:rsidTr="005B5C2D">
        <w:trPr>
          <w:trHeight w:val="3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3 898,10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2 212,50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2 963,40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1 631,00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665F1" w:rsidRPr="006E42EA" w:rsidTr="005B5C2D"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1 750,10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1 164,40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1 883,40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1 246,10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66,2</w:t>
            </w:r>
          </w:p>
        </w:tc>
      </w:tr>
      <w:tr w:rsidR="009665F1" w:rsidRPr="006E42EA" w:rsidTr="005B5C2D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Красноуфимская районная территориальная избирательная комиссия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5122,2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5122,2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665F1" w:rsidRPr="006E42EA" w:rsidTr="005B5C2D">
        <w:trPr>
          <w:trHeight w:val="53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5F1" w:rsidRPr="006E42EA" w:rsidRDefault="009665F1" w:rsidP="006E42EA">
            <w:pPr>
              <w:rPr>
                <w:color w:val="000000"/>
                <w:sz w:val="16"/>
                <w:szCs w:val="16"/>
              </w:rPr>
            </w:pPr>
            <w:r w:rsidRPr="006E42EA">
              <w:rPr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6 906,70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4 412,10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7 699,40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5 015,60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color w:val="000000"/>
                <w:sz w:val="18"/>
                <w:szCs w:val="18"/>
              </w:rPr>
            </w:pPr>
            <w:r w:rsidRPr="006E42EA">
              <w:rPr>
                <w:color w:val="000000"/>
                <w:sz w:val="18"/>
                <w:szCs w:val="18"/>
              </w:rPr>
              <w:t>65,1</w:t>
            </w:r>
          </w:p>
        </w:tc>
      </w:tr>
      <w:tr w:rsidR="009665F1" w:rsidRPr="006E42EA" w:rsidTr="005B5C2D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E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993 719,00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669 346,00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1 071 482,20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708 581,40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5F1" w:rsidRPr="006E42EA" w:rsidRDefault="009665F1" w:rsidP="006E4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2EA">
              <w:rPr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</w:tbl>
    <w:p w:rsidR="009665F1" w:rsidRDefault="009665F1" w:rsidP="006E42EA">
      <w:pPr>
        <w:jc w:val="both"/>
        <w:rPr>
          <w:sz w:val="28"/>
          <w:szCs w:val="28"/>
        </w:rPr>
      </w:pPr>
    </w:p>
    <w:p w:rsidR="009665F1" w:rsidRDefault="009665F1" w:rsidP="00554E61">
      <w:pPr>
        <w:ind w:firstLine="709"/>
        <w:jc w:val="both"/>
        <w:rPr>
          <w:sz w:val="28"/>
          <w:szCs w:val="28"/>
        </w:rPr>
      </w:pPr>
      <w:r w:rsidRPr="00F567AB">
        <w:rPr>
          <w:sz w:val="28"/>
          <w:szCs w:val="28"/>
        </w:rPr>
        <w:t>Наибольший объем финансирования составляет по главным распорядителям  бюджетных  средств</w:t>
      </w:r>
      <w:r>
        <w:rPr>
          <w:sz w:val="28"/>
          <w:szCs w:val="28"/>
        </w:rPr>
        <w:t>: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МОУО  МО Красноуфимский округ в сумме 623 715,2тыс. руб. или  68,1 % от уточненных годовых бюджетных назначений;</w:t>
      </w:r>
    </w:p>
    <w:p w:rsidR="009665F1" w:rsidRDefault="009665F1" w:rsidP="00554E61">
      <w:pPr>
        <w:ind w:firstLine="720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Администрация  МО Красноуфимский округ в сумме 300 650,3тыс. рублей или 60,9 % от </w:t>
      </w:r>
      <w:r>
        <w:rPr>
          <w:sz w:val="28"/>
          <w:szCs w:val="28"/>
        </w:rPr>
        <w:t>уточненных годовых бюджетных назначений;</w:t>
      </w:r>
    </w:p>
    <w:p w:rsidR="009665F1" w:rsidRDefault="009665F1" w:rsidP="005B5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Отдел культуры и туризма администрации МО Красноуфимский округ  в сумме 120 203,7тыс. рублей или 69,1% от </w:t>
      </w:r>
      <w:r>
        <w:rPr>
          <w:sz w:val="28"/>
          <w:szCs w:val="28"/>
        </w:rPr>
        <w:t>уточненных годовых бюджетных назначений.</w:t>
      </w:r>
    </w:p>
    <w:p w:rsidR="009665F1" w:rsidRDefault="009665F1" w:rsidP="006B06A0">
      <w:pPr>
        <w:ind w:firstLine="720"/>
        <w:jc w:val="both"/>
        <w:rPr>
          <w:sz w:val="28"/>
          <w:szCs w:val="28"/>
        </w:rPr>
      </w:pPr>
      <w:r w:rsidRPr="00BD35B3">
        <w:rPr>
          <w:sz w:val="28"/>
          <w:szCs w:val="28"/>
        </w:rPr>
        <w:t>Анализ исполнения расходов на содержание органов местного самоуправления в разделе ведомственных структур представлен в таблице №5</w:t>
      </w:r>
    </w:p>
    <w:p w:rsidR="009665F1" w:rsidRDefault="009665F1" w:rsidP="00F4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D35B3">
        <w:rPr>
          <w:sz w:val="28"/>
          <w:szCs w:val="28"/>
        </w:rPr>
        <w:t>Таблица №5</w:t>
      </w:r>
    </w:p>
    <w:tbl>
      <w:tblPr>
        <w:tblW w:w="9371" w:type="dxa"/>
        <w:tblInd w:w="-106" w:type="dxa"/>
        <w:tblLook w:val="00A0"/>
      </w:tblPr>
      <w:tblGrid>
        <w:gridCol w:w="1000"/>
        <w:gridCol w:w="2984"/>
        <w:gridCol w:w="2127"/>
        <w:gridCol w:w="1275"/>
        <w:gridCol w:w="1985"/>
      </w:tblGrid>
      <w:tr w:rsidR="009665F1" w:rsidRPr="00F46527">
        <w:trPr>
          <w:trHeight w:val="13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6"/>
                <w:szCs w:val="16"/>
              </w:rPr>
            </w:pPr>
            <w:r w:rsidRPr="00F46527">
              <w:rPr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rPr>
                <w:color w:val="000000"/>
                <w:sz w:val="16"/>
                <w:szCs w:val="16"/>
              </w:rPr>
            </w:pPr>
            <w:r w:rsidRPr="00F46527">
              <w:rPr>
                <w:color w:val="000000"/>
                <w:sz w:val="16"/>
                <w:szCs w:val="16"/>
              </w:rPr>
              <w:t>Объем бюджета по Решению Думы от  22.12.2016  №457 на 2017 год  и плановый период 2018 и 2019" (в редакции от 23.08.2017 №501)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rPr>
                <w:color w:val="000000"/>
                <w:sz w:val="16"/>
                <w:szCs w:val="16"/>
              </w:rPr>
            </w:pPr>
            <w:r w:rsidRPr="00F46527">
              <w:rPr>
                <w:color w:val="000000"/>
                <w:sz w:val="16"/>
                <w:szCs w:val="16"/>
              </w:rPr>
              <w:t>Исполнение за 9 месяцев</w:t>
            </w:r>
            <w:r>
              <w:rPr>
                <w:color w:val="000000"/>
                <w:sz w:val="16"/>
                <w:szCs w:val="16"/>
              </w:rPr>
              <w:t xml:space="preserve">  2017г.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both"/>
              <w:rPr>
                <w:color w:val="000000"/>
                <w:sz w:val="16"/>
                <w:szCs w:val="16"/>
              </w:rPr>
            </w:pPr>
            <w:r w:rsidRPr="00F46527">
              <w:rPr>
                <w:color w:val="000000"/>
                <w:sz w:val="16"/>
                <w:szCs w:val="16"/>
              </w:rPr>
              <w:t xml:space="preserve">Исполнение  к Решению Думы от  22.12.2016  №457 </w:t>
            </w:r>
          </w:p>
        </w:tc>
      </w:tr>
      <w:tr w:rsidR="009665F1" w:rsidRPr="00F46527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%</w:t>
            </w:r>
          </w:p>
        </w:tc>
      </w:tr>
      <w:tr w:rsidR="009665F1" w:rsidRPr="00F46527">
        <w:trPr>
          <w:trHeight w:val="5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21588,9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9665F1" w:rsidRPr="00F46527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КУИ 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2187,5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1182,7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9665F1" w:rsidRPr="00F46527">
        <w:trPr>
          <w:trHeight w:val="5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МОУО 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11225,3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6786,1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60,5</w:t>
            </w:r>
          </w:p>
        </w:tc>
      </w:tr>
      <w:tr w:rsidR="009665F1" w:rsidRPr="00F46527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9665F1" w:rsidRPr="00F46527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Дума 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1894,1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976,1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51,5</w:t>
            </w:r>
          </w:p>
        </w:tc>
      </w:tr>
      <w:tr w:rsidR="009665F1" w:rsidRPr="00F46527">
        <w:trPr>
          <w:trHeight w:val="4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1873,4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1244,1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9665F1" w:rsidRPr="00F46527">
        <w:trPr>
          <w:trHeight w:val="6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Финансовый отдел  администрации  МО Красноуфимский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7554,3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5013,8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9665F1" w:rsidRPr="00F4652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F1" w:rsidRPr="00F46527" w:rsidRDefault="009665F1" w:rsidP="00F46527">
            <w:pPr>
              <w:jc w:val="center"/>
              <w:rPr>
                <w:color w:val="000000"/>
                <w:sz w:val="18"/>
                <w:szCs w:val="18"/>
              </w:rPr>
            </w:pPr>
            <w:r w:rsidRPr="00F465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52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F1" w:rsidRPr="00F46527" w:rsidRDefault="009665F1" w:rsidP="00F46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</w:tbl>
    <w:p w:rsidR="009665F1" w:rsidRDefault="009665F1" w:rsidP="006B06A0">
      <w:pPr>
        <w:ind w:firstLine="720"/>
        <w:jc w:val="both"/>
        <w:rPr>
          <w:rStyle w:val="doccaption"/>
          <w:color w:val="333333"/>
          <w:sz w:val="28"/>
          <w:szCs w:val="28"/>
          <w:shd w:val="clear" w:color="auto" w:fill="FFFFFF"/>
        </w:rPr>
      </w:pPr>
    </w:p>
    <w:p w:rsidR="009665F1" w:rsidRPr="003B5441" w:rsidRDefault="009665F1" w:rsidP="006B06A0">
      <w:pPr>
        <w:ind w:firstLine="720"/>
        <w:jc w:val="both"/>
        <w:rPr>
          <w:rStyle w:val="doccaption"/>
          <w:sz w:val="28"/>
          <w:szCs w:val="28"/>
          <w:shd w:val="clear" w:color="auto" w:fill="FFFFFF"/>
        </w:rPr>
      </w:pPr>
      <w:r w:rsidRPr="003B5441">
        <w:rPr>
          <w:rStyle w:val="doccaption"/>
          <w:sz w:val="28"/>
          <w:szCs w:val="28"/>
          <w:shd w:val="clear" w:color="auto" w:fill="FFFFFF"/>
        </w:rPr>
        <w:t>Постановлением Правительства Свердловской области от 27.10.2016 №753-ПП «Об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территории Свердловской области, на 2017 год»</w:t>
      </w:r>
      <w:r w:rsidRPr="003B5441">
        <w:rPr>
          <w:sz w:val="28"/>
          <w:szCs w:val="28"/>
          <w:shd w:val="clear" w:color="auto" w:fill="FFFFFF"/>
        </w:rPr>
        <w:t xml:space="preserve"> для МО Красноуфимский округ установлен норматив </w:t>
      </w:r>
      <w:r w:rsidRPr="003B5441">
        <w:rPr>
          <w:rStyle w:val="doccaption"/>
          <w:sz w:val="28"/>
          <w:szCs w:val="28"/>
          <w:shd w:val="clear" w:color="auto" w:fill="FFFFFF"/>
        </w:rPr>
        <w:t xml:space="preserve">формирования расходов на содержание органов местного самоуправления муниципальных образований  в сумме 50146 тыс. рублей. </w:t>
      </w:r>
    </w:p>
    <w:p w:rsidR="009665F1" w:rsidRPr="003B5441" w:rsidRDefault="009665F1" w:rsidP="006B06A0">
      <w:pPr>
        <w:ind w:firstLine="720"/>
        <w:jc w:val="both"/>
        <w:rPr>
          <w:sz w:val="28"/>
          <w:szCs w:val="28"/>
        </w:rPr>
      </w:pPr>
      <w:r w:rsidRPr="003B5441">
        <w:rPr>
          <w:rStyle w:val="doccaption"/>
          <w:sz w:val="28"/>
          <w:szCs w:val="28"/>
          <w:shd w:val="clear" w:color="auto" w:fill="FFFFFF"/>
        </w:rPr>
        <w:t xml:space="preserve">Следовательно, в бюджете </w:t>
      </w:r>
      <w:r w:rsidRPr="003B5441">
        <w:rPr>
          <w:sz w:val="28"/>
          <w:szCs w:val="28"/>
          <w:shd w:val="clear" w:color="auto" w:fill="FFFFFF"/>
        </w:rPr>
        <w:t xml:space="preserve">МО Красноуфимский округ на 2017 год,  расходы на </w:t>
      </w:r>
      <w:r w:rsidRPr="003B5441">
        <w:rPr>
          <w:sz w:val="28"/>
          <w:szCs w:val="28"/>
        </w:rPr>
        <w:t xml:space="preserve">содержание органов местного самоуправления предусмотрены больше, чем предусмотрено постановлением  </w:t>
      </w:r>
      <w:r w:rsidRPr="003B5441">
        <w:rPr>
          <w:rStyle w:val="doccaption"/>
          <w:sz w:val="28"/>
          <w:szCs w:val="28"/>
          <w:shd w:val="clear" w:color="auto" w:fill="FFFFFF"/>
        </w:rPr>
        <w:t>Правительства Свердловской области от 27.10.2016 №753-ПП на 8 320,9 тыс. рублей или на 16,6 %.</w:t>
      </w:r>
    </w:p>
    <w:p w:rsidR="009665F1" w:rsidRDefault="009665F1" w:rsidP="006B06A0">
      <w:pPr>
        <w:ind w:firstLine="720"/>
        <w:jc w:val="both"/>
        <w:rPr>
          <w:sz w:val="28"/>
          <w:szCs w:val="28"/>
        </w:rPr>
      </w:pPr>
    </w:p>
    <w:p w:rsidR="009665F1" w:rsidRDefault="009665F1" w:rsidP="00554E61">
      <w:pPr>
        <w:tabs>
          <w:tab w:val="left" w:pos="3261"/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средств резервного фонда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09E7">
        <w:rPr>
          <w:sz w:val="28"/>
          <w:szCs w:val="28"/>
        </w:rPr>
        <w:t>ешением Думы МО Красноуфимский округ от</w:t>
      </w:r>
      <w:r>
        <w:rPr>
          <w:sz w:val="28"/>
          <w:szCs w:val="28"/>
        </w:rPr>
        <w:t xml:space="preserve">  </w:t>
      </w:r>
      <w:r w:rsidRPr="00D509E7">
        <w:rPr>
          <w:sz w:val="28"/>
          <w:szCs w:val="28"/>
        </w:rPr>
        <w:t>22.12.2016 №457 «О бюджете   Муниципального   образования  Красноуфимский   округ</w:t>
      </w:r>
      <w:r w:rsidRPr="00DC19CC">
        <w:rPr>
          <w:sz w:val="28"/>
          <w:szCs w:val="28"/>
        </w:rPr>
        <w:t xml:space="preserve"> на 2017 год и плановый период 2018 и 2019 годов»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редакции от 23.08.2017 №501)</w:t>
      </w:r>
      <w:r>
        <w:rPr>
          <w:sz w:val="28"/>
          <w:szCs w:val="28"/>
        </w:rPr>
        <w:t xml:space="preserve"> размер резервного фонда Администрации МО Красноуфимский округ утверждён в сумме 200,0 тыс. рублей. Бюджетные средства из резервного фонда по состоянию на 01.10.2017 года  использовались  в сумме 40 тыс. руб. или 20%. 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 выделялись в соответствии с Порядком оказания материальной помощи отдельным категориям граждан на территории МО Красноуфимский округ, утвержденным постановлением Администрации от 30.11.2011№ 1052 «Об утверждении Порядка использования средств резервного  фонда администрации МО Красноуфимский округ» (с изменениями).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произведены на основании 10 распоряжений Администрации МО Красноуфимский округ.</w:t>
      </w:r>
    </w:p>
    <w:p w:rsidR="009665F1" w:rsidRDefault="009665F1" w:rsidP="00554E61">
      <w:pPr>
        <w:ind w:right="-1"/>
        <w:jc w:val="center"/>
        <w:rPr>
          <w:b/>
          <w:bCs/>
          <w:sz w:val="28"/>
          <w:szCs w:val="28"/>
        </w:rPr>
      </w:pPr>
    </w:p>
    <w:p w:rsidR="009665F1" w:rsidRDefault="009665F1" w:rsidP="00554E6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9665F1" w:rsidRDefault="009665F1" w:rsidP="00554E61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бюджет МО Красноуфимский округ  прогнозировался  на основании муниципальных программ.</w:t>
      </w:r>
    </w:p>
    <w:p w:rsidR="009665F1" w:rsidRDefault="009665F1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МО Красноуфимский округ действует 11 муниципальных программ. За 9 месяцев 2017 года расходы  по реализации муниципальных  программ  составили на общую сумму 693 887,3 тыс. рублей или  66,3 %  к уточненным годовым назначениям (1047 150,7  тыс. рублей). </w:t>
      </w:r>
    </w:p>
    <w:p w:rsidR="009665F1" w:rsidRDefault="009665F1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 аналогичным периодом  2016 года  увеличение расходов составило в сумме   32 329,8 тыс. рублей или   4,9 %.</w:t>
      </w:r>
    </w:p>
    <w:p w:rsidR="009665F1" w:rsidRDefault="009665F1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9665F1" w:rsidRPr="008C1033" w:rsidRDefault="009665F1" w:rsidP="008C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8C1033">
        <w:rPr>
          <w:sz w:val="28"/>
          <w:szCs w:val="28"/>
        </w:rPr>
        <w:t>«Развитие и поддержка общественных организаций и объединений, хозяйствующих  субъектов в сфере АПК, малого и среднего предпринимательства, организация общественных работ в МО Красноуфимский округ до 2020 года»</w:t>
      </w:r>
      <w:r>
        <w:rPr>
          <w:sz w:val="28"/>
          <w:szCs w:val="28"/>
        </w:rPr>
        <w:t xml:space="preserve"> в сумме 705,1тыс. рублей или  </w:t>
      </w:r>
      <w:r w:rsidRPr="008C1033">
        <w:rPr>
          <w:b/>
          <w:bCs/>
          <w:sz w:val="28"/>
          <w:szCs w:val="28"/>
        </w:rPr>
        <w:t>78,5</w:t>
      </w:r>
      <w:r>
        <w:rPr>
          <w:sz w:val="28"/>
          <w:szCs w:val="28"/>
        </w:rPr>
        <w:t xml:space="preserve"> % к уточненным годовым назначениям</w:t>
      </w:r>
      <w:r w:rsidRPr="008C1033">
        <w:rPr>
          <w:sz w:val="28"/>
          <w:szCs w:val="28"/>
        </w:rPr>
        <w:t xml:space="preserve">. В сравнении с  аналогичным </w:t>
      </w:r>
      <w:r>
        <w:rPr>
          <w:sz w:val="28"/>
          <w:szCs w:val="28"/>
        </w:rPr>
        <w:t xml:space="preserve">  </w:t>
      </w:r>
      <w:r w:rsidRPr="008C1033">
        <w:rPr>
          <w:sz w:val="28"/>
          <w:szCs w:val="28"/>
        </w:rPr>
        <w:t>периодом  2016 года  увеличение  составило в сумме  45</w:t>
      </w:r>
      <w:r>
        <w:rPr>
          <w:sz w:val="28"/>
          <w:szCs w:val="28"/>
        </w:rPr>
        <w:t>2,3 тыс. рублей или   свыше 100</w:t>
      </w:r>
      <w:r w:rsidRPr="008C1033">
        <w:rPr>
          <w:sz w:val="28"/>
          <w:szCs w:val="28"/>
        </w:rPr>
        <w:t>%.</w:t>
      </w:r>
    </w:p>
    <w:p w:rsidR="009665F1" w:rsidRDefault="009665F1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«Развитие культуры в МО Красноуфимский округ до 2020 года» в сумме 83 081,6 тыс. рублей или  </w:t>
      </w:r>
      <w:r w:rsidRPr="008C1033">
        <w:rPr>
          <w:b/>
          <w:bCs/>
          <w:sz w:val="28"/>
          <w:szCs w:val="28"/>
        </w:rPr>
        <w:t>69,2</w:t>
      </w:r>
      <w:r>
        <w:rPr>
          <w:sz w:val="28"/>
          <w:szCs w:val="28"/>
        </w:rPr>
        <w:t xml:space="preserve"> % к уточненным годовым назначениям. В сравнении с  аналогичным периодом  2016 года  увеличение  составило в сумме  4 383,5 тыс. рублей или   5,5 %.</w:t>
      </w:r>
    </w:p>
    <w:p w:rsidR="009665F1" w:rsidRDefault="009665F1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«Развитие системы образования в муниципальном образовании Красноуфимский округ до 2020 года» в сумме 424 704,4 тыс. рублей или   </w:t>
      </w:r>
      <w:r w:rsidRPr="008C1033">
        <w:rPr>
          <w:b/>
          <w:bCs/>
          <w:sz w:val="28"/>
          <w:szCs w:val="28"/>
        </w:rPr>
        <w:t>68,1</w:t>
      </w:r>
      <w:r>
        <w:rPr>
          <w:sz w:val="28"/>
          <w:szCs w:val="28"/>
        </w:rPr>
        <w:t>% к уточненным годовым назначениям. В сравнении с  аналогичным периодом  2016 года  увеличение   составило в сумме  16 049,1 тыс. рублей или   3,9 %.</w:t>
      </w:r>
    </w:p>
    <w:p w:rsidR="009665F1" w:rsidRDefault="009665F1" w:rsidP="00A5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 в сумме117 613,3 тыс. рублей или </w:t>
      </w:r>
      <w:r w:rsidRPr="008C1033">
        <w:rPr>
          <w:b/>
          <w:bCs/>
          <w:sz w:val="28"/>
          <w:szCs w:val="28"/>
        </w:rPr>
        <w:t>66,8</w:t>
      </w:r>
      <w:r>
        <w:rPr>
          <w:sz w:val="28"/>
          <w:szCs w:val="28"/>
        </w:rPr>
        <w:t xml:space="preserve"> %  к уточненным годовым назначениям. В сравнении с  аналогичным периодом  2016 года  увеличение составило в сумме  7 934,8 тыс. рублей или   7,2 %.</w:t>
      </w:r>
    </w:p>
    <w:p w:rsidR="009665F1" w:rsidRDefault="009665F1" w:rsidP="00A5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«Управление муниципальными  финансами МО  Красноуфимский округ до 2020 года» в сумме 5014,5  тыс. рублей или  </w:t>
      </w:r>
      <w:r w:rsidRPr="008C1033">
        <w:rPr>
          <w:b/>
          <w:bCs/>
          <w:sz w:val="28"/>
          <w:szCs w:val="28"/>
        </w:rPr>
        <w:t>66,4</w:t>
      </w:r>
      <w:r>
        <w:rPr>
          <w:sz w:val="28"/>
          <w:szCs w:val="28"/>
        </w:rPr>
        <w:t xml:space="preserve"> % к уточненным годовым назначениям. В сравнении с  аналогичным периодом  2016 года  увеличение   составило в сумме  602,4 тыс. рублей или   13,7 %.</w:t>
      </w:r>
    </w:p>
    <w:p w:rsidR="009665F1" w:rsidRDefault="009665F1" w:rsidP="00B45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«Совершенствование муниципального управления в МО Красноуфимский округ до 2020 года» в сумме 42 922,8 тыс. рублей или   </w:t>
      </w:r>
      <w:r w:rsidRPr="008C1033">
        <w:rPr>
          <w:b/>
          <w:bCs/>
          <w:sz w:val="28"/>
          <w:szCs w:val="28"/>
        </w:rPr>
        <w:t>65,6</w:t>
      </w:r>
      <w:r>
        <w:rPr>
          <w:sz w:val="28"/>
          <w:szCs w:val="28"/>
        </w:rPr>
        <w:t>% к уточненным годовым назначениям. В сравнении с  аналогичным периодом  2016 года  увеличение составило в сумме  454,1 тыс. рублей или 1,1  %.</w:t>
      </w:r>
    </w:p>
    <w:p w:rsidR="009665F1" w:rsidRDefault="009665F1" w:rsidP="00B45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«Развитие   физической культуры, спорта, здорового образа жизни  населения   и молодежной политики  МО Красноуфимский округ до 2020 года» в сумме 1471,1 тыс. рублей или </w:t>
      </w:r>
      <w:r w:rsidRPr="008C1033">
        <w:rPr>
          <w:b/>
          <w:bCs/>
          <w:sz w:val="28"/>
          <w:szCs w:val="28"/>
        </w:rPr>
        <w:t>53,1</w:t>
      </w:r>
      <w:r>
        <w:rPr>
          <w:sz w:val="28"/>
          <w:szCs w:val="28"/>
        </w:rPr>
        <w:t>% к уточненным годовым назначениям. В сравнении с  аналогичным периодом  2016 года  уменьшение  составило в сумме  986,9 тыс. рублей или   40,2 %.</w:t>
      </w:r>
    </w:p>
    <w:p w:rsidR="009665F1" w:rsidRDefault="009665F1" w:rsidP="00554E61">
      <w:pPr>
        <w:jc w:val="both"/>
        <w:rPr>
          <w:sz w:val="28"/>
          <w:szCs w:val="28"/>
        </w:rPr>
      </w:pPr>
    </w:p>
    <w:p w:rsidR="009665F1" w:rsidRDefault="009665F1" w:rsidP="00554E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 дефицита</w:t>
      </w:r>
    </w:p>
    <w:p w:rsidR="009665F1" w:rsidRDefault="009665F1" w:rsidP="00554E61">
      <w:pPr>
        <w:ind w:firstLine="709"/>
        <w:jc w:val="center"/>
        <w:rPr>
          <w:b/>
          <w:bCs/>
          <w:sz w:val="28"/>
          <w:szCs w:val="28"/>
        </w:rPr>
      </w:pPr>
    </w:p>
    <w:p w:rsidR="009665F1" w:rsidRDefault="009665F1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2017 года исполнение  по источникам финансирования дефицита  бюджета  составило 14200,3 тыс. рублей или 40 % к уточненным годовым назначениям (35 501,4 тыс. рублей).</w:t>
      </w:r>
    </w:p>
    <w:p w:rsidR="009665F1" w:rsidRPr="00F70112" w:rsidRDefault="009665F1" w:rsidP="00554E61">
      <w:pPr>
        <w:ind w:firstLine="709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За 9 месяцев  2017 года  исполнение  муниципальных гарантий  составило в сумме 14 000 тыс. рублей или 40,6 % к уточненным годовым назначениям (34500 тыс. руб.) в том числе:</w:t>
      </w:r>
    </w:p>
    <w:p w:rsidR="009665F1" w:rsidRPr="00F70112" w:rsidRDefault="009665F1" w:rsidP="00C20A4C">
      <w:pPr>
        <w:ind w:firstLine="72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- для расчёта  за  поставку  каменного угля   на отопительный сезон 2016-2017г. исполнение  составило 10 000 тыс. рублей или  32,8 % к уточненным годовым назначениям (30 500 тыс. руб.);</w:t>
      </w:r>
    </w:p>
    <w:p w:rsidR="009665F1" w:rsidRPr="00F70112" w:rsidRDefault="009665F1" w:rsidP="00C20A4C">
      <w:pPr>
        <w:ind w:firstLine="72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- для расчёта  за потребленную   электроэнергию, в целях погашения задолженности  для  начала отопительного  сезона 2016-2017 г. исполнение  составило 4 000 тыс. рублей или  100 %   к уточненным годовым назначениям (4 000 тыс. руб.);</w:t>
      </w:r>
    </w:p>
    <w:p w:rsidR="009665F1" w:rsidRPr="00F70112" w:rsidRDefault="009665F1" w:rsidP="00C20A4C">
      <w:pPr>
        <w:ind w:firstLine="72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Задолженность перед вышестоящим бюджетом по полученным кредитам на  01.10.2017 год составляет   801,1 тыс. рублей.</w:t>
      </w:r>
    </w:p>
    <w:p w:rsidR="009665F1" w:rsidRPr="009C1E12" w:rsidRDefault="009665F1" w:rsidP="009C1E12">
      <w:pPr>
        <w:ind w:firstLine="72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 xml:space="preserve">За 9 месяцев 2017 году  погашение  задолженности перед вышестоящим бюджетом по полученным кредитам  составило 200,3  тыс. рублей или 20 % к </w:t>
      </w:r>
      <w:r>
        <w:rPr>
          <w:sz w:val="28"/>
          <w:szCs w:val="28"/>
        </w:rPr>
        <w:t>уточненным годовым назначениям.</w:t>
      </w:r>
    </w:p>
    <w:p w:rsidR="009665F1" w:rsidRDefault="009665F1" w:rsidP="00554E61">
      <w:pPr>
        <w:ind w:firstLine="709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Муниципальный  основной внутренний долг по состоянию на 01.10.2017г. составил 21 301,1 тыс.рублей, из них: основной долг по муниципальным гарантиям 20500 тыс.рублей, задолженность по бюджетным кредитам 801,1 тыс.рублей, что соответствует данным муниципальной долговой книги.</w:t>
      </w:r>
    </w:p>
    <w:p w:rsidR="009665F1" w:rsidRPr="00F70112" w:rsidRDefault="009665F1" w:rsidP="00554E61">
      <w:pPr>
        <w:ind w:firstLine="709"/>
        <w:jc w:val="both"/>
        <w:rPr>
          <w:sz w:val="28"/>
          <w:szCs w:val="28"/>
        </w:rPr>
      </w:pPr>
    </w:p>
    <w:p w:rsidR="009665F1" w:rsidRDefault="009665F1" w:rsidP="00260D6B">
      <w:pPr>
        <w:ind w:right="-1"/>
        <w:jc w:val="both"/>
        <w:rPr>
          <w:sz w:val="28"/>
          <w:szCs w:val="28"/>
        </w:rPr>
      </w:pPr>
      <w:r w:rsidRPr="003B5441">
        <w:rPr>
          <w:sz w:val="28"/>
          <w:szCs w:val="28"/>
        </w:rPr>
        <w:t xml:space="preserve">     Кредиторская задолженность   МУП</w:t>
      </w:r>
      <w:bookmarkStart w:id="0" w:name="_GoBack"/>
      <w:bookmarkEnd w:id="0"/>
      <w:r w:rsidRPr="003B5441">
        <w:rPr>
          <w:sz w:val="28"/>
          <w:szCs w:val="28"/>
        </w:rPr>
        <w:t xml:space="preserve">  «Энергосервис» перед бюджетом  </w:t>
      </w:r>
      <w:r>
        <w:rPr>
          <w:sz w:val="28"/>
          <w:szCs w:val="28"/>
        </w:rPr>
        <w:t>МО Красноуфимский округ  на   01.10.2017 года   составила  114 142,5 тыс. рублей.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9 месяцев 2017 года  денежных средств от  </w:t>
      </w:r>
      <w:r w:rsidRPr="003B5441">
        <w:rPr>
          <w:sz w:val="28"/>
          <w:szCs w:val="28"/>
        </w:rPr>
        <w:t>МУП  «Энергосервис»</w:t>
      </w:r>
      <w:r>
        <w:rPr>
          <w:sz w:val="28"/>
          <w:szCs w:val="28"/>
        </w:rPr>
        <w:t xml:space="preserve"> не поступало.</w:t>
      </w:r>
    </w:p>
    <w:p w:rsidR="009665F1" w:rsidRDefault="009665F1" w:rsidP="00260D6B">
      <w:pPr>
        <w:ind w:right="-1"/>
        <w:jc w:val="both"/>
        <w:rPr>
          <w:sz w:val="28"/>
          <w:szCs w:val="28"/>
          <w:highlight w:val="yellow"/>
        </w:rPr>
      </w:pPr>
    </w:p>
    <w:p w:rsidR="009665F1" w:rsidRDefault="009665F1" w:rsidP="00260D6B">
      <w:pPr>
        <w:ind w:right="-1"/>
        <w:jc w:val="both"/>
        <w:rPr>
          <w:sz w:val="28"/>
          <w:szCs w:val="28"/>
          <w:highlight w:val="yellow"/>
        </w:rPr>
      </w:pPr>
    </w:p>
    <w:p w:rsidR="009665F1" w:rsidRPr="0081140D" w:rsidRDefault="009665F1" w:rsidP="00260D6B">
      <w:pPr>
        <w:ind w:right="-1"/>
        <w:jc w:val="both"/>
        <w:rPr>
          <w:sz w:val="28"/>
          <w:szCs w:val="28"/>
          <w:highlight w:val="yellow"/>
        </w:rPr>
      </w:pPr>
    </w:p>
    <w:p w:rsidR="009665F1" w:rsidRPr="00F70112" w:rsidRDefault="009665F1" w:rsidP="00260D6B">
      <w:pPr>
        <w:ind w:right="-82" w:firstLine="36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Вывод:</w:t>
      </w:r>
    </w:p>
    <w:p w:rsidR="009665F1" w:rsidRDefault="009665F1" w:rsidP="00260D6B">
      <w:pPr>
        <w:ind w:firstLine="709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1. Показатели отчета об исполнении бюджета МО Красноуфимский округ за 9 месяцев  2017 года соответствуют    показателям   формы 0503151 «Отчёт по поступлениям и выбытиям» на 01 октября 2017 года, представленного Управлением Федерального казначейства по Свердловской области.</w:t>
      </w:r>
    </w:p>
    <w:p w:rsidR="009665F1" w:rsidRDefault="009665F1" w:rsidP="00260D6B">
      <w:pPr>
        <w:jc w:val="both"/>
        <w:rPr>
          <w:b/>
          <w:bCs/>
          <w:sz w:val="28"/>
          <w:szCs w:val="28"/>
        </w:rPr>
      </w:pPr>
    </w:p>
    <w:p w:rsidR="009665F1" w:rsidRDefault="009665F1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9665F1" w:rsidRDefault="009665F1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И.Г. Тебнева</w:t>
      </w:r>
    </w:p>
    <w:sectPr w:rsidR="009665F1" w:rsidSect="005B5C2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6E7"/>
    <w:multiLevelType w:val="hybridMultilevel"/>
    <w:tmpl w:val="2D461FD4"/>
    <w:lvl w:ilvl="0" w:tplc="92483D0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9346C1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A3B22"/>
    <w:multiLevelType w:val="hybridMultilevel"/>
    <w:tmpl w:val="CF488512"/>
    <w:lvl w:ilvl="0" w:tplc="5C10533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B"/>
    <w:rsid w:val="0001597A"/>
    <w:rsid w:val="000371AC"/>
    <w:rsid w:val="00045524"/>
    <w:rsid w:val="00047848"/>
    <w:rsid w:val="00064A69"/>
    <w:rsid w:val="00085D8F"/>
    <w:rsid w:val="000E5743"/>
    <w:rsid w:val="0010555A"/>
    <w:rsid w:val="001142FA"/>
    <w:rsid w:val="001367F7"/>
    <w:rsid w:val="0014085A"/>
    <w:rsid w:val="00144A97"/>
    <w:rsid w:val="00145862"/>
    <w:rsid w:val="00165798"/>
    <w:rsid w:val="00175487"/>
    <w:rsid w:val="00175E2D"/>
    <w:rsid w:val="00180DE4"/>
    <w:rsid w:val="00184FCE"/>
    <w:rsid w:val="001A09CD"/>
    <w:rsid w:val="001A4B24"/>
    <w:rsid w:val="001A6DEA"/>
    <w:rsid w:val="001B3D0D"/>
    <w:rsid w:val="001D1E6F"/>
    <w:rsid w:val="001E5B7D"/>
    <w:rsid w:val="001E7B26"/>
    <w:rsid w:val="001F366A"/>
    <w:rsid w:val="001F3E62"/>
    <w:rsid w:val="002113CC"/>
    <w:rsid w:val="00223D62"/>
    <w:rsid w:val="00230DE0"/>
    <w:rsid w:val="002405E3"/>
    <w:rsid w:val="00260D6B"/>
    <w:rsid w:val="002774E2"/>
    <w:rsid w:val="002850BB"/>
    <w:rsid w:val="002920C7"/>
    <w:rsid w:val="002B190E"/>
    <w:rsid w:val="002B6B74"/>
    <w:rsid w:val="002E1BCE"/>
    <w:rsid w:val="002F50CC"/>
    <w:rsid w:val="00304E6C"/>
    <w:rsid w:val="00315ED7"/>
    <w:rsid w:val="00342A58"/>
    <w:rsid w:val="00342D57"/>
    <w:rsid w:val="00362B4C"/>
    <w:rsid w:val="0036472A"/>
    <w:rsid w:val="00372287"/>
    <w:rsid w:val="003751FD"/>
    <w:rsid w:val="0038279E"/>
    <w:rsid w:val="00382BEE"/>
    <w:rsid w:val="003906EF"/>
    <w:rsid w:val="003923A9"/>
    <w:rsid w:val="003B5441"/>
    <w:rsid w:val="003C6F5A"/>
    <w:rsid w:val="003C7A73"/>
    <w:rsid w:val="003D1F2C"/>
    <w:rsid w:val="003D2FEA"/>
    <w:rsid w:val="003D4ECF"/>
    <w:rsid w:val="003F0B7C"/>
    <w:rsid w:val="00420FF4"/>
    <w:rsid w:val="004374B6"/>
    <w:rsid w:val="004420D3"/>
    <w:rsid w:val="00464301"/>
    <w:rsid w:val="004A5198"/>
    <w:rsid w:val="004A57B5"/>
    <w:rsid w:val="004B107A"/>
    <w:rsid w:val="004B79BF"/>
    <w:rsid w:val="004C151F"/>
    <w:rsid w:val="004C2AEF"/>
    <w:rsid w:val="004C3A1B"/>
    <w:rsid w:val="004D1CEE"/>
    <w:rsid w:val="004D394A"/>
    <w:rsid w:val="004E15D3"/>
    <w:rsid w:val="004F2A39"/>
    <w:rsid w:val="005020C7"/>
    <w:rsid w:val="0051077D"/>
    <w:rsid w:val="005207E7"/>
    <w:rsid w:val="0054387B"/>
    <w:rsid w:val="005448A9"/>
    <w:rsid w:val="00554E61"/>
    <w:rsid w:val="005573E3"/>
    <w:rsid w:val="00557C9F"/>
    <w:rsid w:val="005A5D08"/>
    <w:rsid w:val="005B1CDD"/>
    <w:rsid w:val="005B5B3B"/>
    <w:rsid w:val="005B5C2D"/>
    <w:rsid w:val="005B7277"/>
    <w:rsid w:val="005B76F7"/>
    <w:rsid w:val="005D1759"/>
    <w:rsid w:val="005D6CF6"/>
    <w:rsid w:val="005E5F6F"/>
    <w:rsid w:val="00607A44"/>
    <w:rsid w:val="00627BAE"/>
    <w:rsid w:val="00627F7A"/>
    <w:rsid w:val="00636FA1"/>
    <w:rsid w:val="00643473"/>
    <w:rsid w:val="00682734"/>
    <w:rsid w:val="006B06A0"/>
    <w:rsid w:val="006B1C61"/>
    <w:rsid w:val="006C7547"/>
    <w:rsid w:val="006D7A16"/>
    <w:rsid w:val="006E10D5"/>
    <w:rsid w:val="006E42EA"/>
    <w:rsid w:val="00710319"/>
    <w:rsid w:val="00711D7D"/>
    <w:rsid w:val="00714B3C"/>
    <w:rsid w:val="00730309"/>
    <w:rsid w:val="00736282"/>
    <w:rsid w:val="00741AB5"/>
    <w:rsid w:val="00764CB0"/>
    <w:rsid w:val="00775242"/>
    <w:rsid w:val="007924FE"/>
    <w:rsid w:val="007A1A80"/>
    <w:rsid w:val="007C09EA"/>
    <w:rsid w:val="007C386A"/>
    <w:rsid w:val="007C49EC"/>
    <w:rsid w:val="007C7481"/>
    <w:rsid w:val="007E7844"/>
    <w:rsid w:val="00802C31"/>
    <w:rsid w:val="00803401"/>
    <w:rsid w:val="00806BFA"/>
    <w:rsid w:val="0081140D"/>
    <w:rsid w:val="00825949"/>
    <w:rsid w:val="00836A71"/>
    <w:rsid w:val="0089101B"/>
    <w:rsid w:val="00894D1E"/>
    <w:rsid w:val="008A6891"/>
    <w:rsid w:val="008B3353"/>
    <w:rsid w:val="008C1033"/>
    <w:rsid w:val="008D31F2"/>
    <w:rsid w:val="008D5F87"/>
    <w:rsid w:val="00905B7B"/>
    <w:rsid w:val="0090619F"/>
    <w:rsid w:val="00913CB3"/>
    <w:rsid w:val="0091701A"/>
    <w:rsid w:val="00917953"/>
    <w:rsid w:val="00926D3F"/>
    <w:rsid w:val="00947D23"/>
    <w:rsid w:val="009665F1"/>
    <w:rsid w:val="00974969"/>
    <w:rsid w:val="00975071"/>
    <w:rsid w:val="009947C7"/>
    <w:rsid w:val="00995DEA"/>
    <w:rsid w:val="009A06BB"/>
    <w:rsid w:val="009B75B4"/>
    <w:rsid w:val="009C1E12"/>
    <w:rsid w:val="009E2A4C"/>
    <w:rsid w:val="009F79A0"/>
    <w:rsid w:val="00A0447E"/>
    <w:rsid w:val="00A1227C"/>
    <w:rsid w:val="00A23238"/>
    <w:rsid w:val="00A364CF"/>
    <w:rsid w:val="00A373C5"/>
    <w:rsid w:val="00A5343A"/>
    <w:rsid w:val="00A6389F"/>
    <w:rsid w:val="00A75F57"/>
    <w:rsid w:val="00A7703D"/>
    <w:rsid w:val="00A775ED"/>
    <w:rsid w:val="00A84C38"/>
    <w:rsid w:val="00A91A4E"/>
    <w:rsid w:val="00AB29FD"/>
    <w:rsid w:val="00AD1DB2"/>
    <w:rsid w:val="00AE3B41"/>
    <w:rsid w:val="00AE6678"/>
    <w:rsid w:val="00AF588F"/>
    <w:rsid w:val="00AF6987"/>
    <w:rsid w:val="00B105F8"/>
    <w:rsid w:val="00B24299"/>
    <w:rsid w:val="00B459B4"/>
    <w:rsid w:val="00B45D25"/>
    <w:rsid w:val="00B57C8F"/>
    <w:rsid w:val="00B67885"/>
    <w:rsid w:val="00B779B8"/>
    <w:rsid w:val="00B830BE"/>
    <w:rsid w:val="00B907B4"/>
    <w:rsid w:val="00B90DC5"/>
    <w:rsid w:val="00B949E1"/>
    <w:rsid w:val="00B97B27"/>
    <w:rsid w:val="00BA3E85"/>
    <w:rsid w:val="00BB17AC"/>
    <w:rsid w:val="00BC154D"/>
    <w:rsid w:val="00BC6E01"/>
    <w:rsid w:val="00BD35B3"/>
    <w:rsid w:val="00BD607B"/>
    <w:rsid w:val="00C043AA"/>
    <w:rsid w:val="00C20A4C"/>
    <w:rsid w:val="00C22A8A"/>
    <w:rsid w:val="00C2746A"/>
    <w:rsid w:val="00C514D4"/>
    <w:rsid w:val="00C6262A"/>
    <w:rsid w:val="00C627B2"/>
    <w:rsid w:val="00C65355"/>
    <w:rsid w:val="00C6644A"/>
    <w:rsid w:val="00C964DD"/>
    <w:rsid w:val="00CA6B24"/>
    <w:rsid w:val="00CA6E5B"/>
    <w:rsid w:val="00CC0F7F"/>
    <w:rsid w:val="00CC507D"/>
    <w:rsid w:val="00CC5FA2"/>
    <w:rsid w:val="00CD46AA"/>
    <w:rsid w:val="00CE74FF"/>
    <w:rsid w:val="00CF10E3"/>
    <w:rsid w:val="00D0512D"/>
    <w:rsid w:val="00D21548"/>
    <w:rsid w:val="00D31554"/>
    <w:rsid w:val="00D509E7"/>
    <w:rsid w:val="00D550EE"/>
    <w:rsid w:val="00D75FA6"/>
    <w:rsid w:val="00D843C3"/>
    <w:rsid w:val="00DB0B1B"/>
    <w:rsid w:val="00DC19CC"/>
    <w:rsid w:val="00DD193B"/>
    <w:rsid w:val="00DD35CB"/>
    <w:rsid w:val="00DF7AE9"/>
    <w:rsid w:val="00E10DC1"/>
    <w:rsid w:val="00E13B5F"/>
    <w:rsid w:val="00E14076"/>
    <w:rsid w:val="00E20C16"/>
    <w:rsid w:val="00E24187"/>
    <w:rsid w:val="00E25DBD"/>
    <w:rsid w:val="00E36CF9"/>
    <w:rsid w:val="00E47529"/>
    <w:rsid w:val="00E51CF7"/>
    <w:rsid w:val="00E56141"/>
    <w:rsid w:val="00E60CDE"/>
    <w:rsid w:val="00E6731A"/>
    <w:rsid w:val="00E96909"/>
    <w:rsid w:val="00EA2361"/>
    <w:rsid w:val="00EA3D93"/>
    <w:rsid w:val="00EA485A"/>
    <w:rsid w:val="00EE3CFE"/>
    <w:rsid w:val="00EF063B"/>
    <w:rsid w:val="00F11903"/>
    <w:rsid w:val="00F17226"/>
    <w:rsid w:val="00F22EEE"/>
    <w:rsid w:val="00F24CEA"/>
    <w:rsid w:val="00F2674C"/>
    <w:rsid w:val="00F26DD3"/>
    <w:rsid w:val="00F46527"/>
    <w:rsid w:val="00F567AB"/>
    <w:rsid w:val="00F65A16"/>
    <w:rsid w:val="00F70112"/>
    <w:rsid w:val="00FA665E"/>
    <w:rsid w:val="00FC3619"/>
    <w:rsid w:val="00FD6E91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F465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5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semiHidden/>
    <w:rsid w:val="00260D6B"/>
    <w:pPr>
      <w:ind w:firstLine="708"/>
      <w:jc w:val="both"/>
    </w:pPr>
    <w:rPr>
      <w:rFonts w:ascii="Calibri" w:hAnsi="Calibri" w:cs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0D6B"/>
    <w:rPr>
      <w:rFonts w:ascii="Calibri" w:hAnsi="Calibri" w:cs="Calibri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260D6B"/>
    <w:pPr>
      <w:ind w:left="720"/>
    </w:pPr>
  </w:style>
  <w:style w:type="paragraph" w:customStyle="1" w:styleId="10">
    <w:name w:val="1"/>
    <w:basedOn w:val="Normal"/>
    <w:uiPriority w:val="99"/>
    <w:rsid w:val="00A122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CDD"/>
    <w:rPr>
      <w:rFonts w:ascii="Tahoma" w:hAnsi="Tahoma" w:cs="Tahoma"/>
      <w:sz w:val="16"/>
      <w:szCs w:val="16"/>
    </w:rPr>
  </w:style>
  <w:style w:type="character" w:customStyle="1" w:styleId="doccaption">
    <w:name w:val="doccaption"/>
    <w:uiPriority w:val="99"/>
    <w:rsid w:val="00F4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1575</TotalTime>
  <Pages>15</Pages>
  <Words>5443</Words>
  <Characters>31030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38</cp:revision>
  <cp:lastPrinted>2017-10-30T08:26:00Z</cp:lastPrinted>
  <dcterms:created xsi:type="dcterms:W3CDTF">2016-10-22T12:58:00Z</dcterms:created>
  <dcterms:modified xsi:type="dcterms:W3CDTF">2017-10-30T08:27:00Z</dcterms:modified>
</cp:coreProperties>
</file>