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B" w:rsidRDefault="001770DB" w:rsidP="004404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70DB" w:rsidRDefault="001770DB" w:rsidP="00D42D5A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 на проект  постановления Администрации Муниципальном образовании  Красноуфимский округ  «О  внесении   изменения в  муниципальную   программу  МО Красноуфимский округ «Развитие  физической  культуры, спорта, здорового образа   жизни   населения  и молодежной  политики   МО Красноуфимский округ  до 2020 года»</w:t>
      </w:r>
    </w:p>
    <w:p w:rsidR="001770DB" w:rsidRDefault="001770DB" w:rsidP="00D42D5A">
      <w:pPr>
        <w:jc w:val="center"/>
      </w:pPr>
      <w:bookmarkStart w:id="0" w:name="_GoBack"/>
      <w:bookmarkEnd w:id="0"/>
    </w:p>
    <w:p w:rsidR="001770DB" w:rsidRDefault="001770DB" w:rsidP="00D42D5A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27.01.2017 года                                                                           г. Красноуфимск</w:t>
      </w:r>
    </w:p>
    <w:p w:rsidR="001770DB" w:rsidRDefault="001770DB" w:rsidP="00D42D5A">
      <w:pPr>
        <w:jc w:val="both"/>
        <w:rPr>
          <w:sz w:val="28"/>
          <w:szCs w:val="28"/>
        </w:rPr>
      </w:pPr>
    </w:p>
    <w:p w:rsidR="001770DB" w:rsidRDefault="001770DB" w:rsidP="00D42D5A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МО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 25.09.2014 года № 250, Ревизионной комиссией МО Красноуфимский округ  подготовлено  заключение по результатам экспертизы на проект  постановления  Администрации Муниципального  образования  Красноуфимский округ «О  внесении   изменения в  муниципальную   программу  МО Красноуфимский округ «Развитие  физической  культуры, спорта, здорового образа   жизни   населения  и молодежной  политики   МО Красноуфимский округ  до 2020 года» (далее проект постановления).</w:t>
      </w: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 МО   Красноуфимский округ     для проведения экспертизы  поступили следующие документы:</w:t>
      </w: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 зам. главы  Администрации Муниципального   образования Красноуфимский округ  по социальным вопросам  от   26.01.2017 года  № 184 - на 1 листе, поступило  26.01.2017года;</w:t>
      </w: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Проект постановления на  49 листах.</w:t>
      </w: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1770DB" w:rsidRDefault="001770DB" w:rsidP="00D42D5A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проекте    постановления  уточняются  объёмы   расходов  на  выполнение   мероприятий  по муниципальной программе МО Красноуфимский округ «Развитие  физической  культуры, спорта, здорового образа   жизни   населения  и молодежной  политики   МО Красноуфимский округ  до 2020 года» на 2016 год  в соответствии  объемам финансирования   муниципальной программы  решения  Думы  МО Красноуфимский округ  от 17.12.2015 №365 «О  бюджете   МО   Красноуфимский округ  на  2016 год» (в  редакции от02.12.2016 №453) и на 2017 -2019 годы, в соответствии  объемам финансирования   муниципальной программы  решению  Думы  МО Красноуфимский округ  от 22.12.2016  № 457 «О  бюджете   МО   Красноуфимский округ  на  2017 год и плановый период 2018-2019 годов».</w:t>
      </w:r>
    </w:p>
    <w:p w:rsidR="001770DB" w:rsidRDefault="001770DB" w:rsidP="00D42D5A">
      <w:pPr>
        <w:pStyle w:val="1"/>
        <w:jc w:val="both"/>
        <w:rPr>
          <w:sz w:val="28"/>
          <w:szCs w:val="28"/>
        </w:rPr>
      </w:pPr>
    </w:p>
    <w:p w:rsidR="001770DB" w:rsidRDefault="001770DB" w:rsidP="00D42D5A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 нарушении  требования пункта 16 Порядка формирования  и реализации  муниципальных программ МО Красноуфимский округ, утвержденного  постановлением  Администрации МО Красноуфимский округ  от 31.10.2013 года  №1474, ответственный исполнитель   муниципальной программы – Комитет по физической  культуре, спорту и молодежной  политике  Администрация МО Красноуфимский округ  не  обеспечил приведение  муниципальной программы   в соответствии    с решением   Думы  МО Красноуфимский округ  от 17.12.2015 №365 «О  бюджете   МО   Красноуфимский округ  на  2016 год» (в  редакции от  02.12.2016 №453).</w:t>
      </w:r>
    </w:p>
    <w:p w:rsidR="001770DB" w:rsidRDefault="001770DB" w:rsidP="00D42D5A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текстовой части проекта необходимо указать ссылку на</w:t>
      </w:r>
    </w:p>
    <w:p w:rsidR="001770DB" w:rsidRDefault="001770DB" w:rsidP="00D815B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D815B7">
        <w:rPr>
          <w:sz w:val="28"/>
          <w:szCs w:val="28"/>
        </w:rPr>
        <w:t>Администрации МО Красноуфимский округ  от 31.10.2013 года  №1474</w:t>
      </w:r>
      <w:r>
        <w:rPr>
          <w:sz w:val="28"/>
          <w:szCs w:val="28"/>
        </w:rPr>
        <w:t xml:space="preserve">   «Об утверждении </w:t>
      </w:r>
      <w:r w:rsidRPr="00D815B7">
        <w:rPr>
          <w:sz w:val="28"/>
          <w:szCs w:val="28"/>
        </w:rPr>
        <w:t>Порядка формирования  и реализации  муниципальных пр</w:t>
      </w:r>
      <w:r>
        <w:rPr>
          <w:sz w:val="28"/>
          <w:szCs w:val="28"/>
        </w:rPr>
        <w:t>ограмм МО Красноуфимский округ и внесении   изменений ….».</w:t>
      </w:r>
    </w:p>
    <w:p w:rsidR="001770DB" w:rsidRPr="00E37DDE" w:rsidRDefault="001770DB" w:rsidP="00E37DDE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E37DDE">
        <w:rPr>
          <w:sz w:val="28"/>
          <w:szCs w:val="28"/>
        </w:rPr>
        <w:t>В паспорте  муниципальной программы  объём  финансирования, за счет средств  местного бюджета  на  2016 год указан  в сумме 2222,32 тыс. рублей, что не соответствует   показателям  решения  Думы  МО Красноуфимский округ  от 17.12.2015 №365 «О  бюджете   МО   Красноуфимский округ  на  2016 год» (в  редакции от  02.12.2016 №453). Отклонение составило в сумме 295,58 тыс. рублей.</w:t>
      </w:r>
    </w:p>
    <w:p w:rsidR="001770DB" w:rsidRDefault="001770DB" w:rsidP="00D815B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5.В  паспорте программы общий объем  финансирования муниципальной программы, за счет </w:t>
      </w:r>
      <w:r w:rsidRPr="00E37DDE">
        <w:rPr>
          <w:sz w:val="28"/>
          <w:szCs w:val="28"/>
        </w:rPr>
        <w:t xml:space="preserve">средств  местного бюджета  </w:t>
      </w:r>
      <w:r>
        <w:rPr>
          <w:sz w:val="28"/>
          <w:szCs w:val="28"/>
        </w:rPr>
        <w:t>отражен в сумме 20 483,35 тыс. рублей, что на 295,58 тыс. рублей  меньше, в связи с несоответствием  указанным в пункте  4 настоящего заключения.</w:t>
      </w:r>
    </w:p>
    <w:p w:rsidR="001770DB" w:rsidRDefault="001770DB" w:rsidP="007935F6">
      <w:pPr>
        <w:pStyle w:val="1"/>
        <w:numPr>
          <w:ilvl w:val="0"/>
          <w:numId w:val="4"/>
        </w:numPr>
        <w:ind w:left="-142" w:firstLine="51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 муниципальной программы  общие объёмы финансирования,  средства всех уровней бюджетов,</w:t>
      </w:r>
      <w:r w:rsidRPr="00A33334">
        <w:rPr>
          <w:sz w:val="28"/>
          <w:szCs w:val="28"/>
        </w:rPr>
        <w:t xml:space="preserve">  на 2016</w:t>
      </w:r>
      <w:r>
        <w:rPr>
          <w:sz w:val="28"/>
          <w:szCs w:val="28"/>
        </w:rPr>
        <w:t xml:space="preserve"> год указаны в сумме 2 728,62 тыс. рублей, что на   295,58тыс. рублей   меньше,</w:t>
      </w:r>
      <w:r w:rsidRPr="00A33334">
        <w:rPr>
          <w:sz w:val="28"/>
          <w:szCs w:val="28"/>
        </w:rPr>
        <w:t xml:space="preserve"> чем утверждено  решением  Думы  МО Красноуфимский округ</w:t>
      </w:r>
      <w:r>
        <w:rPr>
          <w:sz w:val="28"/>
          <w:szCs w:val="28"/>
        </w:rPr>
        <w:t xml:space="preserve">  от 17.12.2015 №365 «О  бюджете   МО   Красноуфимский округ  на  2016 год» (в  редакции от  02.12.2016 №453).</w:t>
      </w:r>
    </w:p>
    <w:p w:rsidR="001770DB" w:rsidRDefault="001770DB" w:rsidP="007935F6">
      <w:pPr>
        <w:pStyle w:val="1"/>
        <w:numPr>
          <w:ilvl w:val="0"/>
          <w:numId w:val="4"/>
        </w:numPr>
        <w:ind w:left="-142" w:firstLine="51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 муниципальной программы  общие объёмы финансирования,  средства всех уровней бюджетов,  на 2014 год указаны в сумме 2602,02 тыс. рублей, что на   0,8тыс. рублей   меньше  суммарному итогу  объёмов финансирования всех уровней   бюджетов.</w:t>
      </w:r>
    </w:p>
    <w:p w:rsidR="001770DB" w:rsidRDefault="001770DB" w:rsidP="007935F6">
      <w:pPr>
        <w:pStyle w:val="1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 финансирования муниципальной программы  за  период  с 2014 по 2020годы  в паспорте программы отражен в сумме 21 598,45 тыс. рублей, что на 295,58 тыс. рублей  меньше, в связи с несоответствием  указанным в пункте  4,6 настоящего заключения.</w:t>
      </w:r>
    </w:p>
    <w:p w:rsidR="001770DB" w:rsidRDefault="001770DB" w:rsidP="007935F6">
      <w:pPr>
        <w:pStyle w:val="1"/>
        <w:numPr>
          <w:ilvl w:val="0"/>
          <w:numId w:val="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к проекту   постановления выявлены аналогичные   несоответствия  по 1 подпрограмме  с 2016 по 2019 годы. </w:t>
      </w:r>
    </w:p>
    <w:p w:rsidR="001770DB" w:rsidRDefault="001770DB" w:rsidP="00BA3C86">
      <w:pPr>
        <w:pStyle w:val="1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10.По подпрограммам 2,3 в приложении №2 к проекту   постановления выявлены несоответствия   объёмов расходов  на выполнение мероприятий  к  решению  Думы  МО Красноуфимский округ  от 22.12.2016  № 457 «О  бюджете   МО   Красноуфимский округ  на  2017 год и плановый период 2018-2019 годов».</w:t>
      </w:r>
    </w:p>
    <w:p w:rsidR="001770DB" w:rsidRDefault="001770DB" w:rsidP="00D42D5A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ходе   проведения   экспертизы  каких – либо  признаков коррупциогенности  не установлено.  </w:t>
      </w:r>
    </w:p>
    <w:p w:rsidR="001770DB" w:rsidRDefault="001770DB" w:rsidP="00D42D5A">
      <w:pPr>
        <w:pStyle w:val="1"/>
        <w:tabs>
          <w:tab w:val="num" w:pos="927"/>
        </w:tabs>
        <w:ind w:left="426" w:right="-1"/>
        <w:jc w:val="both"/>
        <w:rPr>
          <w:sz w:val="28"/>
          <w:szCs w:val="28"/>
        </w:rPr>
      </w:pPr>
    </w:p>
    <w:p w:rsidR="001770DB" w:rsidRDefault="001770DB" w:rsidP="00D42D5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выше изложенного Ревизионная комиссия МО Красноуфимский  округ 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                                                        </w:t>
      </w:r>
    </w:p>
    <w:p w:rsidR="001770DB" w:rsidRDefault="001770DB" w:rsidP="00D42D5A">
      <w:pPr>
        <w:tabs>
          <w:tab w:val="num" w:pos="927"/>
        </w:tabs>
        <w:ind w:right="-1"/>
        <w:rPr>
          <w:sz w:val="28"/>
          <w:szCs w:val="28"/>
        </w:rPr>
      </w:pPr>
    </w:p>
    <w:p w:rsidR="001770DB" w:rsidRDefault="001770DB" w:rsidP="00D42D5A">
      <w:pPr>
        <w:tabs>
          <w:tab w:val="num" w:pos="927"/>
        </w:tabs>
        <w:ind w:right="-1"/>
        <w:rPr>
          <w:sz w:val="28"/>
          <w:szCs w:val="28"/>
        </w:rPr>
      </w:pPr>
    </w:p>
    <w:p w:rsidR="001770DB" w:rsidRDefault="001770DB" w:rsidP="00D42D5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1770DB" w:rsidRDefault="001770DB" w:rsidP="00D42D5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1770DB" w:rsidRDefault="001770DB" w:rsidP="00D42D5A"/>
    <w:p w:rsidR="001770DB" w:rsidRDefault="001770DB" w:rsidP="00D42D5A"/>
    <w:p w:rsidR="001770DB" w:rsidRDefault="001770DB" w:rsidP="00D42D5A"/>
    <w:p w:rsidR="001770DB" w:rsidRDefault="001770DB" w:rsidP="00D42D5A"/>
    <w:p w:rsidR="001770DB" w:rsidRDefault="001770DB" w:rsidP="00D42D5A"/>
    <w:p w:rsidR="001770DB" w:rsidRDefault="001770DB"/>
    <w:sectPr w:rsidR="001770DB" w:rsidSect="00B9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E407CE3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89F73C8"/>
    <w:multiLevelType w:val="hybridMultilevel"/>
    <w:tmpl w:val="020E548C"/>
    <w:lvl w:ilvl="0" w:tplc="3A8EA8E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5A"/>
    <w:rsid w:val="000D0D2D"/>
    <w:rsid w:val="001770DB"/>
    <w:rsid w:val="001A274C"/>
    <w:rsid w:val="004404FF"/>
    <w:rsid w:val="00522BA2"/>
    <w:rsid w:val="00552774"/>
    <w:rsid w:val="0061653F"/>
    <w:rsid w:val="00763568"/>
    <w:rsid w:val="007935F6"/>
    <w:rsid w:val="00A33334"/>
    <w:rsid w:val="00AE1BAC"/>
    <w:rsid w:val="00B95155"/>
    <w:rsid w:val="00BA3C86"/>
    <w:rsid w:val="00C15391"/>
    <w:rsid w:val="00D42D5A"/>
    <w:rsid w:val="00D815B7"/>
    <w:rsid w:val="00E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5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42D5A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semiHidden/>
    <w:rsid w:val="00D42D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898</Words>
  <Characters>5121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7</cp:revision>
  <cp:lastPrinted>2017-01-30T07:10:00Z</cp:lastPrinted>
  <dcterms:created xsi:type="dcterms:W3CDTF">2017-01-28T09:50:00Z</dcterms:created>
  <dcterms:modified xsi:type="dcterms:W3CDTF">2017-02-07T06:20:00Z</dcterms:modified>
</cp:coreProperties>
</file>