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20" w:rsidRDefault="00D34F20" w:rsidP="002729B1">
      <w:pPr>
        <w:spacing w:line="240" w:lineRule="atLeast"/>
        <w:jc w:val="both"/>
        <w:rPr>
          <w:sz w:val="28"/>
          <w:szCs w:val="28"/>
        </w:rPr>
      </w:pPr>
    </w:p>
    <w:p w:rsidR="00D34F20" w:rsidRDefault="00D34F20" w:rsidP="002729B1">
      <w:pPr>
        <w:ind w:left="4820"/>
        <w:rPr>
          <w:sz w:val="28"/>
          <w:szCs w:val="28"/>
        </w:rPr>
      </w:pPr>
      <w:r>
        <w:rPr>
          <w:sz w:val="28"/>
          <w:szCs w:val="28"/>
        </w:rPr>
        <w:t>Утверждены</w:t>
      </w:r>
    </w:p>
    <w:p w:rsidR="00D34F20" w:rsidRDefault="00D34F20" w:rsidP="002729B1">
      <w:pPr>
        <w:ind w:left="4820"/>
        <w:rPr>
          <w:sz w:val="28"/>
          <w:szCs w:val="28"/>
        </w:rPr>
      </w:pPr>
      <w:r>
        <w:rPr>
          <w:sz w:val="28"/>
          <w:szCs w:val="28"/>
        </w:rPr>
        <w:t>Распоряжением Ревизионной  комиссии МО Красноуфимский  округ   от 13.09.2017    №48</w:t>
      </w:r>
    </w:p>
    <w:p w:rsidR="00D34F20" w:rsidRDefault="00D34F20" w:rsidP="002729B1">
      <w:pPr>
        <w:ind w:left="4820"/>
        <w:rPr>
          <w:sz w:val="28"/>
          <w:szCs w:val="28"/>
        </w:rPr>
      </w:pPr>
    </w:p>
    <w:p w:rsidR="00D34F20" w:rsidRDefault="00D34F20" w:rsidP="002729B1">
      <w:pPr>
        <w:ind w:left="4820"/>
        <w:rPr>
          <w:sz w:val="28"/>
          <w:szCs w:val="28"/>
        </w:rPr>
      </w:pPr>
    </w:p>
    <w:p w:rsidR="00D34F20" w:rsidRDefault="00D34F20" w:rsidP="002729B1">
      <w:pPr>
        <w:ind w:left="4820"/>
        <w:rPr>
          <w:sz w:val="28"/>
          <w:szCs w:val="28"/>
        </w:rPr>
      </w:pPr>
    </w:p>
    <w:p w:rsidR="00D34F20" w:rsidRDefault="00D34F20" w:rsidP="002729B1">
      <w:pPr>
        <w:ind w:left="4820"/>
        <w:rPr>
          <w:sz w:val="28"/>
          <w:szCs w:val="28"/>
        </w:rPr>
      </w:pPr>
    </w:p>
    <w:p w:rsidR="00D34F20" w:rsidRDefault="00D34F20" w:rsidP="002729B1">
      <w:pPr>
        <w:ind w:left="4820"/>
        <w:rPr>
          <w:sz w:val="28"/>
          <w:szCs w:val="28"/>
        </w:rPr>
      </w:pPr>
    </w:p>
    <w:p w:rsidR="00D34F20" w:rsidRDefault="00D34F20" w:rsidP="002729B1">
      <w:pPr>
        <w:ind w:left="4820"/>
        <w:rPr>
          <w:sz w:val="28"/>
          <w:szCs w:val="28"/>
        </w:rPr>
      </w:pPr>
    </w:p>
    <w:p w:rsidR="00D34F20" w:rsidRDefault="00D34F20" w:rsidP="002729B1">
      <w:pPr>
        <w:ind w:left="4820"/>
        <w:rPr>
          <w:sz w:val="28"/>
          <w:szCs w:val="28"/>
        </w:rPr>
      </w:pPr>
    </w:p>
    <w:p w:rsidR="00D34F20" w:rsidRDefault="00D34F20" w:rsidP="002729B1">
      <w:pPr>
        <w:ind w:left="4820"/>
        <w:rPr>
          <w:sz w:val="28"/>
          <w:szCs w:val="28"/>
        </w:rPr>
      </w:pPr>
    </w:p>
    <w:p w:rsidR="00D34F20" w:rsidRPr="00260818" w:rsidRDefault="00D34F20" w:rsidP="00260818">
      <w:pPr>
        <w:pStyle w:val="a5"/>
        <w:jc w:val="center"/>
        <w:rPr>
          <w:rFonts w:ascii="Times New Roman" w:hAnsi="Times New Roman" w:cs="Times New Roman"/>
          <w:b w:val="0"/>
          <w:bCs w:val="0"/>
          <w:color w:val="auto"/>
          <w:sz w:val="32"/>
          <w:szCs w:val="32"/>
        </w:rPr>
      </w:pPr>
      <w:r w:rsidRPr="00260818">
        <w:rPr>
          <w:rFonts w:ascii="Times New Roman" w:hAnsi="Times New Roman" w:cs="Times New Roman"/>
          <w:b w:val="0"/>
          <w:bCs w:val="0"/>
          <w:color w:val="auto"/>
          <w:sz w:val="32"/>
          <w:szCs w:val="32"/>
        </w:rPr>
        <w:t>Методические рекомендации</w:t>
      </w:r>
    </w:p>
    <w:p w:rsidR="00D34F20" w:rsidRDefault="00D34F20" w:rsidP="00444646">
      <w:pPr>
        <w:pStyle w:val="a5"/>
        <w:jc w:val="center"/>
        <w:rPr>
          <w:rFonts w:ascii="Times New Roman" w:hAnsi="Times New Roman" w:cs="Times New Roman"/>
          <w:color w:val="auto"/>
        </w:rPr>
      </w:pPr>
      <w:r>
        <w:rPr>
          <w:rFonts w:ascii="Times New Roman" w:hAnsi="Times New Roman" w:cs="Times New Roman"/>
          <w:color w:val="auto"/>
        </w:rPr>
        <w:t>«Оценка правомерности и эффективности предоставления и использования субсидий на выполнение муниципального задания»</w:t>
      </w:r>
    </w:p>
    <w:p w:rsidR="00D34F20" w:rsidRDefault="00D34F20" w:rsidP="00444646">
      <w:pPr>
        <w:pStyle w:val="a5"/>
        <w:jc w:val="center"/>
        <w:rPr>
          <w:rFonts w:ascii="Times New Roman" w:hAnsi="Times New Roman" w:cs="Times New Roman"/>
          <w:color w:val="auto"/>
        </w:rPr>
      </w:pPr>
    </w:p>
    <w:p w:rsidR="00D34F20" w:rsidRDefault="00D34F20" w:rsidP="00444646">
      <w:pPr>
        <w:pStyle w:val="a5"/>
        <w:jc w:val="center"/>
        <w:rPr>
          <w:rFonts w:ascii="Times New Roman" w:hAnsi="Times New Roman" w:cs="Times New Roman"/>
          <w:color w:val="auto"/>
        </w:rPr>
      </w:pPr>
    </w:p>
    <w:p w:rsidR="00D34F20" w:rsidRDefault="00D34F20" w:rsidP="00444646">
      <w:pPr>
        <w:pStyle w:val="a5"/>
        <w:jc w:val="center"/>
        <w:rPr>
          <w:rFonts w:ascii="Times New Roman" w:hAnsi="Times New Roman" w:cs="Times New Roman"/>
          <w:b w:val="0"/>
          <w:bCs w:val="0"/>
          <w:color w:val="auto"/>
        </w:rPr>
      </w:pPr>
    </w:p>
    <w:p w:rsidR="00D34F20" w:rsidRDefault="00D34F20" w:rsidP="00444646">
      <w:pPr>
        <w:jc w:val="right"/>
      </w:pPr>
    </w:p>
    <w:p w:rsidR="00D34F20" w:rsidRDefault="00D34F20" w:rsidP="00444646">
      <w:pPr>
        <w:jc w:val="right"/>
      </w:pPr>
    </w:p>
    <w:p w:rsidR="00D34F20" w:rsidRDefault="00D34F20" w:rsidP="00444646">
      <w:pPr>
        <w:jc w:val="right"/>
      </w:pPr>
    </w:p>
    <w:p w:rsidR="00D34F20" w:rsidRDefault="00D34F20" w:rsidP="00444646">
      <w:pPr>
        <w:jc w:val="right"/>
      </w:pPr>
    </w:p>
    <w:p w:rsidR="00D34F20" w:rsidRDefault="00D34F20" w:rsidP="00444646">
      <w:pPr>
        <w:jc w:val="right"/>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p>
    <w:p w:rsidR="00D34F20" w:rsidRDefault="00D34F20" w:rsidP="00444646">
      <w:pPr>
        <w:tabs>
          <w:tab w:val="left" w:pos="4125"/>
        </w:tabs>
        <w:jc w:val="center"/>
        <w:rPr>
          <w:sz w:val="28"/>
          <w:szCs w:val="28"/>
        </w:rPr>
      </w:pPr>
      <w:r>
        <w:rPr>
          <w:sz w:val="28"/>
          <w:szCs w:val="28"/>
        </w:rPr>
        <w:t>2017</w:t>
      </w:r>
    </w:p>
    <w:p w:rsidR="00D34F20" w:rsidRDefault="00D34F20" w:rsidP="00444646">
      <w:pPr>
        <w:pStyle w:val="a5"/>
        <w:rPr>
          <w:rFonts w:ascii="Times New Roman" w:hAnsi="Times New Roman" w:cs="Times New Roman"/>
          <w:color w:val="auto"/>
        </w:rPr>
      </w:pPr>
      <w:r>
        <w:rPr>
          <w:rFonts w:ascii="Times New Roman" w:hAnsi="Times New Roman" w:cs="Times New Roman"/>
          <w:color w:val="auto"/>
        </w:rPr>
        <w:lastRenderedPageBreak/>
        <w:t>Оглавление</w:t>
      </w:r>
    </w:p>
    <w:p w:rsidR="00D34F20" w:rsidRDefault="00D34F20" w:rsidP="00444646">
      <w:pPr>
        <w:rPr>
          <w:rFonts w:ascii="Calibri" w:hAnsi="Calibri" w:cs="Calibri"/>
        </w:rPr>
      </w:pPr>
    </w:p>
    <w:p w:rsidR="00D34F20" w:rsidRDefault="00D34F20" w:rsidP="00444646"/>
    <w:p w:rsidR="00D34F20" w:rsidRDefault="00D34F20" w:rsidP="00444646">
      <w:pPr>
        <w:jc w:val="both"/>
        <w:rPr>
          <w:sz w:val="28"/>
          <w:szCs w:val="28"/>
        </w:rPr>
      </w:pPr>
      <w:r>
        <w:rPr>
          <w:sz w:val="28"/>
          <w:szCs w:val="28"/>
        </w:rPr>
        <w:t>1. Общие положения……………………………………………………………...3</w:t>
      </w:r>
    </w:p>
    <w:p w:rsidR="00D34F20" w:rsidRDefault="00D34F20" w:rsidP="00444646">
      <w:pPr>
        <w:jc w:val="both"/>
        <w:rPr>
          <w:sz w:val="28"/>
          <w:szCs w:val="28"/>
        </w:rPr>
      </w:pPr>
    </w:p>
    <w:p w:rsidR="00D34F20" w:rsidRDefault="00D34F20" w:rsidP="00444646">
      <w:pPr>
        <w:autoSpaceDE w:val="0"/>
        <w:autoSpaceDN w:val="0"/>
        <w:adjustRightInd w:val="0"/>
        <w:outlineLvl w:val="1"/>
        <w:rPr>
          <w:spacing w:val="-2"/>
          <w:sz w:val="28"/>
          <w:szCs w:val="28"/>
        </w:rPr>
      </w:pPr>
      <w:r>
        <w:rPr>
          <w:spacing w:val="-2"/>
          <w:sz w:val="28"/>
          <w:szCs w:val="28"/>
        </w:rPr>
        <w:t>2. Информационная основа проведения оценки………………………………....3</w:t>
      </w:r>
    </w:p>
    <w:p w:rsidR="00D34F20" w:rsidRDefault="00D34F20" w:rsidP="00444646">
      <w:pPr>
        <w:jc w:val="both"/>
        <w:rPr>
          <w:sz w:val="28"/>
          <w:szCs w:val="28"/>
          <w:lang w:eastAsia="en-US"/>
        </w:rPr>
      </w:pPr>
    </w:p>
    <w:p w:rsidR="00D34F20" w:rsidRDefault="00D34F20" w:rsidP="00444646">
      <w:pPr>
        <w:jc w:val="both"/>
        <w:rPr>
          <w:sz w:val="28"/>
          <w:szCs w:val="28"/>
        </w:rPr>
      </w:pPr>
      <w:r>
        <w:rPr>
          <w:sz w:val="28"/>
          <w:szCs w:val="28"/>
        </w:rPr>
        <w:t xml:space="preserve">3. Порядок оценки правомерности и эффективности предоставления и использования субсидий  на выполнение муниципального задания……………………………………………………………………………. </w:t>
      </w:r>
      <w:r w:rsidR="00C1009C">
        <w:rPr>
          <w:sz w:val="28"/>
          <w:szCs w:val="28"/>
        </w:rPr>
        <w:t>7</w:t>
      </w:r>
    </w:p>
    <w:p w:rsidR="00D34F20" w:rsidRDefault="00D34F20" w:rsidP="00444646">
      <w:pPr>
        <w:jc w:val="both"/>
        <w:rPr>
          <w:sz w:val="28"/>
          <w:szCs w:val="28"/>
          <w:highlight w:val="green"/>
        </w:rPr>
      </w:pPr>
    </w:p>
    <w:p w:rsidR="00D34F20" w:rsidRDefault="00D34F20"/>
    <w:p w:rsidR="00C1009C" w:rsidRDefault="00C1009C">
      <w:pPr>
        <w:sectPr w:rsidR="00C1009C" w:rsidSect="00260818">
          <w:pgSz w:w="11905" w:h="16838"/>
          <w:pgMar w:top="719" w:right="1134" w:bottom="1134" w:left="1418" w:header="720" w:footer="720" w:gutter="0"/>
          <w:cols w:space="720"/>
        </w:sectPr>
      </w:pPr>
    </w:p>
    <w:p w:rsidR="00D34F20" w:rsidRDefault="00D34F20" w:rsidP="00444646">
      <w:pPr>
        <w:jc w:val="center"/>
        <w:rPr>
          <w:b/>
          <w:bCs/>
          <w:sz w:val="28"/>
          <w:szCs w:val="28"/>
        </w:rPr>
      </w:pPr>
      <w:r>
        <w:rPr>
          <w:b/>
          <w:bCs/>
          <w:sz w:val="28"/>
          <w:szCs w:val="28"/>
        </w:rPr>
        <w:lastRenderedPageBreak/>
        <w:t>1. Общие положения</w:t>
      </w:r>
    </w:p>
    <w:p w:rsidR="00D34F20" w:rsidRDefault="00D34F20" w:rsidP="00444646">
      <w:pPr>
        <w:jc w:val="center"/>
        <w:rPr>
          <w:b/>
          <w:bCs/>
          <w:sz w:val="16"/>
          <w:szCs w:val="16"/>
        </w:rPr>
      </w:pPr>
    </w:p>
    <w:p w:rsidR="00D34F20" w:rsidRDefault="00D34F20" w:rsidP="00444646">
      <w:pPr>
        <w:autoSpaceDE w:val="0"/>
        <w:autoSpaceDN w:val="0"/>
        <w:adjustRightInd w:val="0"/>
        <w:ind w:firstLine="709"/>
        <w:jc w:val="both"/>
        <w:rPr>
          <w:spacing w:val="-2"/>
          <w:sz w:val="28"/>
          <w:szCs w:val="28"/>
        </w:rPr>
      </w:pPr>
      <w:r>
        <w:rPr>
          <w:spacing w:val="-2"/>
          <w:sz w:val="28"/>
          <w:szCs w:val="28"/>
        </w:rPr>
        <w:t xml:space="preserve">Методические рекомендации «Оценка </w:t>
      </w:r>
      <w:r>
        <w:rPr>
          <w:sz w:val="28"/>
          <w:szCs w:val="28"/>
        </w:rPr>
        <w:t>правомерности и</w:t>
      </w:r>
      <w:r>
        <w:rPr>
          <w:spacing w:val="-2"/>
          <w:sz w:val="28"/>
          <w:szCs w:val="28"/>
        </w:rPr>
        <w:t xml:space="preserve"> эффективности предоставления и </w:t>
      </w:r>
      <w:r>
        <w:rPr>
          <w:sz w:val="28"/>
          <w:szCs w:val="28"/>
        </w:rPr>
        <w:t xml:space="preserve">использования субсидий на выполнение муниципального задания» </w:t>
      </w:r>
      <w:r>
        <w:rPr>
          <w:spacing w:val="-2"/>
          <w:sz w:val="28"/>
          <w:szCs w:val="28"/>
        </w:rPr>
        <w:t>разработаны в соответствии с:</w:t>
      </w:r>
    </w:p>
    <w:p w:rsidR="00D34F20" w:rsidRDefault="00D34F20" w:rsidP="00444646">
      <w:pPr>
        <w:autoSpaceDE w:val="0"/>
        <w:autoSpaceDN w:val="0"/>
        <w:adjustRightInd w:val="0"/>
        <w:ind w:firstLine="709"/>
        <w:jc w:val="both"/>
        <w:rPr>
          <w:spacing w:val="-2"/>
          <w:sz w:val="28"/>
          <w:szCs w:val="28"/>
        </w:rPr>
      </w:pPr>
      <w:r>
        <w:rPr>
          <w:spacing w:val="-2"/>
          <w:sz w:val="28"/>
          <w:szCs w:val="28"/>
        </w:rPr>
        <w:t>-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34F20" w:rsidRDefault="00D34F20" w:rsidP="00444646">
      <w:pPr>
        <w:autoSpaceDE w:val="0"/>
        <w:autoSpaceDN w:val="0"/>
        <w:adjustRightInd w:val="0"/>
        <w:ind w:firstLine="709"/>
        <w:jc w:val="both"/>
        <w:rPr>
          <w:spacing w:val="-2"/>
          <w:sz w:val="28"/>
          <w:szCs w:val="28"/>
        </w:rPr>
      </w:pPr>
      <w:r>
        <w:rPr>
          <w:spacing w:val="-2"/>
          <w:sz w:val="28"/>
          <w:szCs w:val="28"/>
        </w:rPr>
        <w:t>-  Законом Свердловской области от 12 июля 2011 года № 62-ОЗ «О Счетной палате Свердловской области и контрольно-счетных органах муниципальных образований, расположенных на территории Свердловской области»;</w:t>
      </w:r>
    </w:p>
    <w:p w:rsidR="00D34F20" w:rsidRDefault="00D34F20" w:rsidP="00444646">
      <w:pPr>
        <w:ind w:firstLine="567"/>
        <w:jc w:val="both"/>
        <w:rPr>
          <w:sz w:val="28"/>
          <w:szCs w:val="28"/>
        </w:rPr>
      </w:pPr>
      <w:r>
        <w:rPr>
          <w:spacing w:val="-2"/>
          <w:sz w:val="28"/>
          <w:szCs w:val="28"/>
        </w:rPr>
        <w:t xml:space="preserve">- </w:t>
      </w:r>
      <w:r>
        <w:rPr>
          <w:sz w:val="28"/>
          <w:szCs w:val="28"/>
        </w:rPr>
        <w:t xml:space="preserve"> Положением о Ревизионной комиссии Муниципального образования Красноуфимский округ, утвержденного решением Думы МО   Красноуфимский  округ  от    25.09.2014  года №250 (далее - Положение о Ревизионной комиссии).</w:t>
      </w:r>
    </w:p>
    <w:p w:rsidR="00D34F20" w:rsidRDefault="00D34F20" w:rsidP="00444646">
      <w:pPr>
        <w:autoSpaceDE w:val="0"/>
        <w:autoSpaceDN w:val="0"/>
        <w:adjustRightInd w:val="0"/>
        <w:ind w:firstLine="709"/>
        <w:jc w:val="both"/>
        <w:rPr>
          <w:sz w:val="28"/>
          <w:szCs w:val="28"/>
        </w:rPr>
      </w:pPr>
      <w:r>
        <w:rPr>
          <w:sz w:val="28"/>
          <w:szCs w:val="28"/>
        </w:rPr>
        <w:t>Основной целью разработки методических рекомендаций является повышение качества проведения контрольных и экспертно-аналитических мероприятий  за счет регламентации и упорядочения выполняемых при этом действий.</w:t>
      </w:r>
    </w:p>
    <w:p w:rsidR="00D34F20" w:rsidRDefault="00D34F20" w:rsidP="00444646">
      <w:pPr>
        <w:autoSpaceDE w:val="0"/>
        <w:autoSpaceDN w:val="0"/>
        <w:adjustRightInd w:val="0"/>
        <w:ind w:firstLine="709"/>
        <w:jc w:val="both"/>
        <w:rPr>
          <w:sz w:val="28"/>
          <w:szCs w:val="28"/>
        </w:rPr>
      </w:pPr>
      <w:r>
        <w:rPr>
          <w:sz w:val="28"/>
          <w:szCs w:val="28"/>
        </w:rPr>
        <w:t>Область применения методических рекомендаций – проверка  правомерности предоставления  и эффективности предоставления и использования субсидий из бюджета МО Красноуфимский округ на выполнение муниципального задания муниципальными учреждениями</w:t>
      </w:r>
      <w:r>
        <w:rPr>
          <w:rStyle w:val="a8"/>
          <w:sz w:val="28"/>
          <w:szCs w:val="28"/>
        </w:rPr>
        <w:footnoteReference w:id="2"/>
      </w:r>
      <w:r>
        <w:rPr>
          <w:sz w:val="28"/>
          <w:szCs w:val="28"/>
        </w:rPr>
        <w:t xml:space="preserve"> с целью установления общих требований, подходов и принципов для их последующей оценки в рамках обеспечения контрольной деятельности Ревизионной комиссии Муниципального образования Красноуфимский округ (далее -Ревизионной комиссии).</w:t>
      </w:r>
    </w:p>
    <w:p w:rsidR="00D34F20" w:rsidRDefault="00D34F20" w:rsidP="00444646">
      <w:pPr>
        <w:autoSpaceDE w:val="0"/>
        <w:autoSpaceDN w:val="0"/>
        <w:adjustRightInd w:val="0"/>
        <w:ind w:firstLine="709"/>
        <w:jc w:val="both"/>
        <w:rPr>
          <w:spacing w:val="-2"/>
          <w:sz w:val="28"/>
          <w:szCs w:val="28"/>
        </w:rPr>
      </w:pPr>
      <w:r>
        <w:rPr>
          <w:spacing w:val="-2"/>
          <w:sz w:val="28"/>
          <w:szCs w:val="28"/>
        </w:rPr>
        <w:t xml:space="preserve">Организация, проведение и оформление контрольных мероприятий осуществляется в соответствии с Регламентом </w:t>
      </w:r>
      <w:r>
        <w:rPr>
          <w:sz w:val="28"/>
          <w:szCs w:val="28"/>
        </w:rPr>
        <w:t>Ревизионной комиссии</w:t>
      </w:r>
      <w:r>
        <w:rPr>
          <w:spacing w:val="-2"/>
          <w:sz w:val="28"/>
          <w:szCs w:val="28"/>
        </w:rPr>
        <w:t xml:space="preserve">, стандартами </w:t>
      </w:r>
      <w:r>
        <w:rPr>
          <w:sz w:val="28"/>
          <w:szCs w:val="28"/>
        </w:rPr>
        <w:t xml:space="preserve">Ревизионной комиссии </w:t>
      </w:r>
      <w:r>
        <w:rPr>
          <w:spacing w:val="-2"/>
          <w:sz w:val="28"/>
          <w:szCs w:val="28"/>
        </w:rPr>
        <w:t xml:space="preserve">по организации и проведению контрольных и экспертно-аналитических мероприятий. </w:t>
      </w:r>
    </w:p>
    <w:p w:rsidR="00D34F20" w:rsidRDefault="00D34F20" w:rsidP="00444646">
      <w:pPr>
        <w:autoSpaceDE w:val="0"/>
        <w:autoSpaceDN w:val="0"/>
        <w:adjustRightInd w:val="0"/>
        <w:jc w:val="center"/>
        <w:outlineLvl w:val="1"/>
        <w:rPr>
          <w:b/>
          <w:bCs/>
          <w:spacing w:val="-2"/>
          <w:sz w:val="28"/>
          <w:szCs w:val="28"/>
        </w:rPr>
      </w:pPr>
      <w:bookmarkStart w:id="0" w:name="_Toc317495974"/>
    </w:p>
    <w:p w:rsidR="00D34F20" w:rsidRDefault="00D34F20" w:rsidP="00444646">
      <w:pPr>
        <w:autoSpaceDE w:val="0"/>
        <w:autoSpaceDN w:val="0"/>
        <w:adjustRightInd w:val="0"/>
        <w:jc w:val="center"/>
        <w:outlineLvl w:val="1"/>
        <w:rPr>
          <w:b/>
          <w:bCs/>
          <w:spacing w:val="-2"/>
          <w:sz w:val="28"/>
          <w:szCs w:val="28"/>
        </w:rPr>
      </w:pPr>
      <w:r>
        <w:rPr>
          <w:b/>
          <w:bCs/>
          <w:spacing w:val="-2"/>
          <w:sz w:val="28"/>
          <w:szCs w:val="28"/>
        </w:rPr>
        <w:t>2. Информационная основа проведения оценки</w:t>
      </w:r>
    </w:p>
    <w:p w:rsidR="00D34F20" w:rsidRDefault="00D34F20" w:rsidP="00444646">
      <w:pPr>
        <w:autoSpaceDE w:val="0"/>
        <w:autoSpaceDN w:val="0"/>
        <w:adjustRightInd w:val="0"/>
        <w:ind w:firstLine="709"/>
        <w:jc w:val="both"/>
        <w:outlineLvl w:val="1"/>
        <w:rPr>
          <w:spacing w:val="-2"/>
          <w:sz w:val="16"/>
          <w:szCs w:val="16"/>
        </w:rPr>
      </w:pPr>
    </w:p>
    <w:p w:rsidR="00D34F20" w:rsidRDefault="00D34F20" w:rsidP="00444646">
      <w:pPr>
        <w:autoSpaceDE w:val="0"/>
        <w:autoSpaceDN w:val="0"/>
        <w:adjustRightInd w:val="0"/>
        <w:ind w:firstLine="709"/>
        <w:jc w:val="both"/>
        <w:rPr>
          <w:sz w:val="28"/>
          <w:szCs w:val="28"/>
        </w:rPr>
      </w:pPr>
      <w:r>
        <w:rPr>
          <w:spacing w:val="-2"/>
          <w:sz w:val="28"/>
          <w:szCs w:val="28"/>
        </w:rPr>
        <w:t>2.1. </w:t>
      </w:r>
      <w:r>
        <w:rPr>
          <w:sz w:val="28"/>
          <w:szCs w:val="28"/>
        </w:rPr>
        <w:t xml:space="preserve">В Методических рекомендациях используются термины, применяемые в Бюджетном </w:t>
      </w:r>
      <w:hyperlink r:id="rId7" w:history="1">
        <w:r w:rsidRPr="00FF3AFF">
          <w:rPr>
            <w:rStyle w:val="a6"/>
            <w:color w:val="auto"/>
            <w:sz w:val="28"/>
            <w:szCs w:val="28"/>
          </w:rPr>
          <w:t>кодексе</w:t>
        </w:r>
      </w:hyperlink>
      <w:r>
        <w:t xml:space="preserve">  </w:t>
      </w:r>
      <w:r>
        <w:rPr>
          <w:sz w:val="28"/>
          <w:szCs w:val="28"/>
        </w:rPr>
        <w:t>Российской Федерации, федеральных законах, иных нормативных правовых актах Российской Федерации, законах и иных правовых актах Свердловской области.</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2.2. Правовую основу для проведения оценки составляют:</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lastRenderedPageBreak/>
        <w:t>– Бюджетный кодекс Российской Федерации;</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 Гражданский кодекс Российской Федерации;</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 Федеральный закон от 12.01.1996 № 7-ФЗ «О некоммерческих организациях»;</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 Федеральный закон от 03.11.2006 № 174-ФЗ «Об автономных учреждениях»;</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принятые в соответствии с ним:</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 xml:space="preserve">1) приказы и распоряжения  органов местного самоуправления - учредителей муниципальных бюджетных и автономных учреждений </w:t>
      </w:r>
      <w:r>
        <w:rPr>
          <w:sz w:val="28"/>
          <w:szCs w:val="28"/>
        </w:rPr>
        <w:t xml:space="preserve">Муниципального образования Красноуфимский округ </w:t>
      </w:r>
      <w:r>
        <w:rPr>
          <w:spacing w:val="-2"/>
          <w:sz w:val="28"/>
          <w:szCs w:val="28"/>
        </w:rPr>
        <w:t>(далее – органы местного самоуправления);</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2) муниципальные программы, утвержденные постановлениями Администрации Муниципального образования Красноуфимский округ, предусматривающие предоставление субсидий муниципальным  учреждениям на выполнение муниципального задания;</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3) инструкции и методические рекомендации Министерства финансов Российской Федерации и Министерства финансов Свердловской области по бухгалтерскому учету и отчетности органов местного самоуправления  и муниципальных учреждений;</w:t>
      </w:r>
    </w:p>
    <w:p w:rsidR="00D34F20" w:rsidRDefault="00D34F20" w:rsidP="00444646">
      <w:pPr>
        <w:autoSpaceDE w:val="0"/>
        <w:autoSpaceDN w:val="0"/>
        <w:adjustRightInd w:val="0"/>
        <w:ind w:firstLine="709"/>
        <w:jc w:val="both"/>
        <w:outlineLvl w:val="1"/>
        <w:rPr>
          <w:sz w:val="28"/>
          <w:szCs w:val="28"/>
        </w:rPr>
      </w:pPr>
      <w:r>
        <w:rPr>
          <w:spacing w:val="-2"/>
          <w:sz w:val="28"/>
          <w:szCs w:val="28"/>
        </w:rPr>
        <w:t xml:space="preserve">4) </w:t>
      </w:r>
      <w:r>
        <w:rPr>
          <w:sz w:val="28"/>
          <w:szCs w:val="28"/>
        </w:rPr>
        <w:t>иные нормативные правовые документы и документы, регулирующие вопросы финансово-хозяйственной деятельности органов исполнительной власти и муниципальных  бюджетных и автономных учреждений Муниципального образования Красноуфимский округ.</w:t>
      </w:r>
    </w:p>
    <w:p w:rsidR="00D34F20" w:rsidRDefault="00D34F20" w:rsidP="00444646">
      <w:pPr>
        <w:autoSpaceDE w:val="0"/>
        <w:autoSpaceDN w:val="0"/>
        <w:adjustRightInd w:val="0"/>
        <w:ind w:firstLine="709"/>
        <w:jc w:val="both"/>
        <w:outlineLvl w:val="1"/>
        <w:rPr>
          <w:spacing w:val="-2"/>
          <w:sz w:val="28"/>
          <w:szCs w:val="28"/>
        </w:rPr>
      </w:pPr>
      <w:r>
        <w:rPr>
          <w:sz w:val="28"/>
          <w:szCs w:val="28"/>
        </w:rPr>
        <w:t xml:space="preserve">-Порядок   формирования  муниципального задания в отношении   муниципальных  учреждений </w:t>
      </w:r>
      <w:r>
        <w:rPr>
          <w:spacing w:val="-2"/>
          <w:sz w:val="28"/>
          <w:szCs w:val="28"/>
        </w:rPr>
        <w:t>Муниципального образования Красноуфимский округ и финансового   обеспечения  выполнения  муниципального задания, утвержденный  постановлением  Администрации   Муниципального образования Красноуфимский округ   от 17.06.2011 №471 ( с изменениями);</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t>- Базовый   перечень муниципальных   услуг (работ), оказываемых  (выполненных) муниципальными образовательными учреждениями  МО Красноуфимский округ   в   сфере образования, утвержденный постановлением  Администрации   Муниципального образования Красноуфимский округ   от  29.07.2011 №636;</w:t>
      </w:r>
    </w:p>
    <w:p w:rsidR="00D34F20" w:rsidRDefault="00D34F20" w:rsidP="00007484">
      <w:pPr>
        <w:autoSpaceDE w:val="0"/>
        <w:autoSpaceDN w:val="0"/>
        <w:adjustRightInd w:val="0"/>
        <w:ind w:firstLine="709"/>
        <w:jc w:val="both"/>
        <w:outlineLvl w:val="1"/>
        <w:rPr>
          <w:spacing w:val="-2"/>
          <w:sz w:val="28"/>
          <w:szCs w:val="28"/>
        </w:rPr>
      </w:pPr>
      <w:r>
        <w:rPr>
          <w:spacing w:val="-2"/>
          <w:sz w:val="28"/>
          <w:szCs w:val="28"/>
        </w:rPr>
        <w:t>- Ведомственный перечень</w:t>
      </w:r>
      <w:r w:rsidRPr="00007484">
        <w:rPr>
          <w:spacing w:val="-2"/>
          <w:sz w:val="28"/>
          <w:szCs w:val="28"/>
        </w:rPr>
        <w:t xml:space="preserve"> </w:t>
      </w:r>
      <w:r>
        <w:rPr>
          <w:spacing w:val="-2"/>
          <w:sz w:val="28"/>
          <w:szCs w:val="28"/>
        </w:rPr>
        <w:t>муниципальных   услуг (работ), оказываемых  (выполненных) муниципальными образовательными учреждениями  МО Красноуфимский округ   в   сфере    культуры  и художественного образования,</w:t>
      </w:r>
      <w:r w:rsidRPr="00007484">
        <w:rPr>
          <w:spacing w:val="-2"/>
          <w:sz w:val="28"/>
          <w:szCs w:val="28"/>
        </w:rPr>
        <w:t xml:space="preserve"> </w:t>
      </w:r>
      <w:r>
        <w:rPr>
          <w:spacing w:val="-2"/>
          <w:sz w:val="28"/>
          <w:szCs w:val="28"/>
        </w:rPr>
        <w:t>утвержденный постановлением  Администрации   Муниципального образования Красноуфимский округ   от  11.11.2015 №1124( с изменениями);</w:t>
      </w:r>
    </w:p>
    <w:p w:rsidR="00D34F20" w:rsidRDefault="00D34F20" w:rsidP="00007484">
      <w:pPr>
        <w:autoSpaceDE w:val="0"/>
        <w:autoSpaceDN w:val="0"/>
        <w:adjustRightInd w:val="0"/>
        <w:ind w:firstLine="709"/>
        <w:jc w:val="both"/>
        <w:outlineLvl w:val="1"/>
        <w:rPr>
          <w:spacing w:val="-2"/>
          <w:sz w:val="28"/>
          <w:szCs w:val="28"/>
        </w:rPr>
      </w:pPr>
      <w:r>
        <w:rPr>
          <w:spacing w:val="-2"/>
          <w:sz w:val="28"/>
          <w:szCs w:val="28"/>
        </w:rPr>
        <w:t>- Порядок    предоставления   субсидий   из бюджета  Муниципального образования Красноуфимский округ  муниципальным   бюджетным и автономным учреждениям   на финансовое   обеспечение   выполнения ими муниципального задания.</w:t>
      </w:r>
    </w:p>
    <w:p w:rsidR="00D34F20" w:rsidRDefault="00D34F20" w:rsidP="00444646">
      <w:pPr>
        <w:autoSpaceDE w:val="0"/>
        <w:autoSpaceDN w:val="0"/>
        <w:adjustRightInd w:val="0"/>
        <w:ind w:firstLine="709"/>
        <w:jc w:val="both"/>
        <w:outlineLvl w:val="1"/>
        <w:rPr>
          <w:spacing w:val="-2"/>
          <w:sz w:val="28"/>
          <w:szCs w:val="28"/>
        </w:rPr>
      </w:pPr>
      <w:r>
        <w:rPr>
          <w:spacing w:val="-2"/>
          <w:sz w:val="28"/>
          <w:szCs w:val="28"/>
        </w:rPr>
        <w:lastRenderedPageBreak/>
        <w:t>- иные   нормативные  правовые  документы и документы, регулирующие   вопросы  финансово- хозяйственной   деятельности  органов местного   самоуправления   муниципальных бюджетных и автономных   учреждений  Муниципального образования Красноуфимский округ.</w:t>
      </w:r>
    </w:p>
    <w:p w:rsidR="00D34F20" w:rsidRDefault="00D34F20" w:rsidP="00444646">
      <w:pPr>
        <w:autoSpaceDE w:val="0"/>
        <w:autoSpaceDN w:val="0"/>
        <w:adjustRightInd w:val="0"/>
        <w:ind w:firstLine="709"/>
        <w:jc w:val="both"/>
        <w:outlineLvl w:val="1"/>
        <w:rPr>
          <w:color w:val="FF0000"/>
          <w:sz w:val="28"/>
          <w:szCs w:val="28"/>
        </w:rPr>
      </w:pPr>
      <w:r>
        <w:rPr>
          <w:sz w:val="28"/>
          <w:szCs w:val="28"/>
        </w:rPr>
        <w:t>2.3. Проведение оценки должно быть основано на достаточной, надежной и документально подтвержденной информации.</w:t>
      </w:r>
    </w:p>
    <w:p w:rsidR="00D34F20" w:rsidRDefault="00D34F20" w:rsidP="00444646">
      <w:pPr>
        <w:autoSpaceDE w:val="0"/>
        <w:autoSpaceDN w:val="0"/>
        <w:adjustRightInd w:val="0"/>
        <w:ind w:firstLine="709"/>
        <w:jc w:val="both"/>
        <w:outlineLvl w:val="1"/>
        <w:rPr>
          <w:sz w:val="28"/>
          <w:szCs w:val="28"/>
        </w:rPr>
      </w:pPr>
      <w:r>
        <w:rPr>
          <w:sz w:val="28"/>
          <w:szCs w:val="28"/>
        </w:rPr>
        <w:t>К источникам информации относятся учредительные документы,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документы и сведения</w:t>
      </w:r>
      <w:r>
        <w:rPr>
          <w:rStyle w:val="a8"/>
          <w:sz w:val="28"/>
          <w:szCs w:val="28"/>
        </w:rPr>
        <w:footnoteReference w:id="3"/>
      </w:r>
      <w:r>
        <w:rPr>
          <w:sz w:val="28"/>
          <w:szCs w:val="28"/>
        </w:rPr>
        <w:t>, письменные заявления должностных лиц объектов контроля. В случае использования при получении доказательств информационных систем, необходимо определить системность, надежность и полноту содержащейся в них информации. Доказательства могут быть получены в результате анализа финансовых, экономических показателей; перепроверки правильности и точности произведенных арифметических расчетов.</w:t>
      </w:r>
    </w:p>
    <w:p w:rsidR="00D34F20" w:rsidRDefault="00D34F20" w:rsidP="00444646">
      <w:pPr>
        <w:autoSpaceDE w:val="0"/>
        <w:autoSpaceDN w:val="0"/>
        <w:adjustRightInd w:val="0"/>
        <w:ind w:firstLine="709"/>
        <w:jc w:val="both"/>
        <w:outlineLvl w:val="1"/>
        <w:rPr>
          <w:sz w:val="28"/>
          <w:szCs w:val="28"/>
        </w:rPr>
      </w:pPr>
      <w:r>
        <w:rPr>
          <w:sz w:val="28"/>
          <w:szCs w:val="28"/>
        </w:rPr>
        <w:t>Информация является достаточной, если ее объем и содержание позволяют сделать обоснованные выводы по результатам контрольных и экспертно-аналитических мероприятий. Информация является надежной, если она получена из разных источников. Надежность информации, полученной из внутренних источников, тем выше, чем эффективнее система бухгалтерского учета</w:t>
      </w:r>
      <w:r>
        <w:rPr>
          <w:rStyle w:val="a8"/>
          <w:sz w:val="28"/>
          <w:szCs w:val="28"/>
        </w:rPr>
        <w:footnoteReference w:id="4"/>
      </w:r>
      <w:r>
        <w:rPr>
          <w:sz w:val="28"/>
          <w:szCs w:val="28"/>
        </w:rPr>
        <w:t xml:space="preserve"> и контроля со стороны органа исполнительной власти, осуществляющего функции и полномочия учредителя объекта проверки</w:t>
      </w:r>
      <w:r>
        <w:rPr>
          <w:rStyle w:val="a8"/>
          <w:sz w:val="28"/>
          <w:szCs w:val="28"/>
        </w:rPr>
        <w:footnoteReference w:id="5"/>
      </w:r>
      <w:r>
        <w:rPr>
          <w:sz w:val="28"/>
          <w:szCs w:val="28"/>
        </w:rPr>
        <w:t>.</w:t>
      </w:r>
    </w:p>
    <w:p w:rsidR="00D34F20" w:rsidRDefault="00D34F20" w:rsidP="00444646">
      <w:pPr>
        <w:autoSpaceDE w:val="0"/>
        <w:autoSpaceDN w:val="0"/>
        <w:adjustRightInd w:val="0"/>
        <w:ind w:firstLine="540"/>
        <w:jc w:val="both"/>
        <w:rPr>
          <w:sz w:val="28"/>
          <w:szCs w:val="28"/>
        </w:rPr>
      </w:pPr>
      <w:r>
        <w:rPr>
          <w:sz w:val="28"/>
          <w:szCs w:val="28"/>
        </w:rPr>
        <w:t>2.4. При проведении оценки допускается использование информации (с указанием источника информации), полученной по результатам муниципального финансового контроля и внутриведомственного контроля</w:t>
      </w:r>
      <w:r>
        <w:rPr>
          <w:rStyle w:val="a8"/>
          <w:sz w:val="28"/>
          <w:szCs w:val="28"/>
        </w:rPr>
        <w:footnoteReference w:id="6"/>
      </w:r>
      <w:r>
        <w:rPr>
          <w:sz w:val="28"/>
          <w:szCs w:val="28"/>
        </w:rPr>
        <w:t xml:space="preserve"> органа исполнительной власти (главного распорядителя, учредителя).</w:t>
      </w:r>
    </w:p>
    <w:p w:rsidR="00D34F20" w:rsidRDefault="00D34F20" w:rsidP="00444646">
      <w:pPr>
        <w:autoSpaceDE w:val="0"/>
        <w:autoSpaceDN w:val="0"/>
        <w:adjustRightInd w:val="0"/>
        <w:ind w:firstLine="540"/>
        <w:jc w:val="both"/>
        <w:rPr>
          <w:sz w:val="28"/>
          <w:szCs w:val="28"/>
        </w:rPr>
      </w:pPr>
      <w:r>
        <w:rPr>
          <w:sz w:val="28"/>
          <w:szCs w:val="28"/>
        </w:rPr>
        <w:lastRenderedPageBreak/>
        <w:t>2.5. В процессе оценки правомерности и эффективности предоставления и использования субсидий на выполнение муниципального  задания осуществляется:</w:t>
      </w:r>
    </w:p>
    <w:p w:rsidR="00D34F20" w:rsidRDefault="00D34F20" w:rsidP="00ED6373">
      <w:pPr>
        <w:autoSpaceDE w:val="0"/>
        <w:autoSpaceDN w:val="0"/>
        <w:adjustRightInd w:val="0"/>
        <w:ind w:firstLine="540"/>
        <w:jc w:val="both"/>
        <w:rPr>
          <w:sz w:val="28"/>
          <w:szCs w:val="28"/>
        </w:rPr>
      </w:pPr>
      <w:r>
        <w:rPr>
          <w:sz w:val="28"/>
          <w:szCs w:val="28"/>
        </w:rPr>
        <w:t>– оценка правомерности предоставления и использования субсидий на выполнение муниципального задания органом  местного  самоуправления  – учредителем;</w:t>
      </w:r>
    </w:p>
    <w:p w:rsidR="00D34F20" w:rsidRDefault="00D34F20" w:rsidP="00444646">
      <w:pPr>
        <w:autoSpaceDE w:val="0"/>
        <w:autoSpaceDN w:val="0"/>
        <w:adjustRightInd w:val="0"/>
        <w:ind w:firstLine="540"/>
        <w:jc w:val="both"/>
        <w:rPr>
          <w:sz w:val="28"/>
          <w:szCs w:val="28"/>
        </w:rPr>
      </w:pPr>
      <w:r>
        <w:rPr>
          <w:sz w:val="28"/>
          <w:szCs w:val="28"/>
        </w:rPr>
        <w:t>– оценка правомерности использования субсидий муниципальным учреждением;</w:t>
      </w:r>
    </w:p>
    <w:p w:rsidR="00D34F20" w:rsidRDefault="00D34F20" w:rsidP="00444646">
      <w:pPr>
        <w:autoSpaceDE w:val="0"/>
        <w:autoSpaceDN w:val="0"/>
        <w:adjustRightInd w:val="0"/>
        <w:ind w:firstLine="540"/>
        <w:jc w:val="both"/>
        <w:rPr>
          <w:sz w:val="28"/>
          <w:szCs w:val="28"/>
        </w:rPr>
      </w:pPr>
      <w:r>
        <w:rPr>
          <w:sz w:val="28"/>
          <w:szCs w:val="28"/>
        </w:rPr>
        <w:t>– оценка эффективности предоставления и использования субсидий на выполнение муниципального  задания для органов местного  самоуправления  – учредителей и муниципальных учреждений с применением следующих критериев:</w:t>
      </w:r>
    </w:p>
    <w:p w:rsidR="00D34F20" w:rsidRDefault="00D34F20" w:rsidP="00444646">
      <w:pPr>
        <w:pStyle w:val="a7"/>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полнота и своевременность перечисления средств на оказание муниципальных услуг (выполнение работ);</w:t>
      </w:r>
    </w:p>
    <w:p w:rsidR="00D34F20" w:rsidRDefault="00D34F20" w:rsidP="00444646">
      <w:pPr>
        <w:pStyle w:val="a7"/>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полнота оказания муниципальных услуг (выполнения работ), количественная проверка полноты выполнения муниципального задания;</w:t>
      </w:r>
    </w:p>
    <w:p w:rsidR="00D34F20" w:rsidRDefault="00D34F20" w:rsidP="00444646">
      <w:pPr>
        <w:pStyle w:val="a7"/>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потребителей муниципальных  услуг или количество выполненных муниципальных услуг (выполненных работ);</w:t>
      </w:r>
    </w:p>
    <w:p w:rsidR="00D34F20" w:rsidRDefault="00D34F20" w:rsidP="00444646">
      <w:pPr>
        <w:pStyle w:val="a7"/>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соответствия качества оказания муниципальных услуг нормам законодательства и требованиям, установленном в муниципальном задании.</w:t>
      </w:r>
    </w:p>
    <w:p w:rsidR="00D34F20" w:rsidRDefault="00D34F20" w:rsidP="00444646">
      <w:pPr>
        <w:autoSpaceDE w:val="0"/>
        <w:autoSpaceDN w:val="0"/>
        <w:adjustRightInd w:val="0"/>
        <w:ind w:firstLine="540"/>
        <w:jc w:val="both"/>
        <w:rPr>
          <w:sz w:val="28"/>
          <w:szCs w:val="28"/>
        </w:rPr>
      </w:pPr>
      <w:r>
        <w:rPr>
          <w:sz w:val="28"/>
          <w:szCs w:val="28"/>
        </w:rPr>
        <w:t>– оценка результативности использования бюджетных средств на выполнение муниципального задания как отношение достигнутых результатов выполнения муниципального задания к затратам на его выполнение. Рассчитывается для сопоставления показателей эффективности по различным муниципальным  учреждениям, оказывающим однотипные услуги (выполняющим однотипные работы), проводится анализ причин отклонений, например:</w:t>
      </w:r>
    </w:p>
    <w:p w:rsidR="00D34F20" w:rsidRDefault="00D34F20" w:rsidP="00444646">
      <w:pPr>
        <w:pStyle w:val="a7"/>
        <w:numPr>
          <w:ilvl w:val="0"/>
          <w:numId w:val="3"/>
        </w:numPr>
        <w:autoSpaceDE w:val="0"/>
        <w:autoSpaceDN w:val="0"/>
        <w:adjustRightInd w:val="0"/>
        <w:spacing w:after="0" w:line="240" w:lineRule="auto"/>
        <w:ind w:left="993" w:hanging="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сравнение объема субсидии на выполнение муниципального задания, предоставленной муниципальному учреждению, с объемами субсидий, предоставленных органом исполнительной власти иным муниципальным  учреждениям; </w:t>
      </w:r>
    </w:p>
    <w:p w:rsidR="00D34F20" w:rsidRDefault="00D34F20" w:rsidP="00444646">
      <w:pPr>
        <w:pStyle w:val="a7"/>
        <w:numPr>
          <w:ilvl w:val="0"/>
          <w:numId w:val="3"/>
        </w:numPr>
        <w:autoSpaceDE w:val="0"/>
        <w:autoSpaceDN w:val="0"/>
        <w:adjustRightInd w:val="0"/>
        <w:spacing w:after="0" w:line="240" w:lineRule="auto"/>
        <w:ind w:left="993" w:hanging="426"/>
        <w:jc w:val="both"/>
        <w:rPr>
          <w:rFonts w:ascii="Times New Roman" w:hAnsi="Times New Roman" w:cs="Times New Roman"/>
          <w:sz w:val="28"/>
          <w:szCs w:val="28"/>
          <w:lang w:eastAsia="ru-RU"/>
        </w:rPr>
      </w:pPr>
      <w:r>
        <w:rPr>
          <w:rFonts w:ascii="Times New Roman" w:hAnsi="Times New Roman" w:cs="Times New Roman"/>
          <w:sz w:val="28"/>
          <w:szCs w:val="28"/>
          <w:lang w:eastAsia="ru-RU"/>
        </w:rPr>
        <w:t>сопоставление объема субсидии на выполнение муниципального задания, предоставленной муниципальному учреждению, с объемами средств, израсходованных на закупку аналогичных услуг (работ) в рамках муниципальных закупок;</w:t>
      </w:r>
    </w:p>
    <w:p w:rsidR="00D34F20" w:rsidRDefault="00D34F20" w:rsidP="00444646">
      <w:pPr>
        <w:pStyle w:val="a7"/>
        <w:numPr>
          <w:ilvl w:val="0"/>
          <w:numId w:val="3"/>
        </w:numPr>
        <w:autoSpaceDE w:val="0"/>
        <w:autoSpaceDN w:val="0"/>
        <w:adjustRightInd w:val="0"/>
        <w:spacing w:after="0" w:line="240" w:lineRule="auto"/>
        <w:ind w:left="993" w:hanging="426"/>
        <w:jc w:val="both"/>
        <w:rPr>
          <w:rFonts w:ascii="Times New Roman" w:hAnsi="Times New Roman" w:cs="Times New Roman"/>
          <w:sz w:val="28"/>
          <w:szCs w:val="28"/>
          <w:lang w:eastAsia="ru-RU"/>
        </w:rPr>
      </w:pPr>
      <w:r>
        <w:rPr>
          <w:rFonts w:ascii="Times New Roman" w:hAnsi="Times New Roman" w:cs="Times New Roman"/>
          <w:sz w:val="28"/>
          <w:szCs w:val="28"/>
          <w:lang w:eastAsia="ru-RU"/>
        </w:rPr>
        <w:t>сравнение объема субсидии на выполнение муниципального  задания с показателями прошлых периодов;</w:t>
      </w:r>
    </w:p>
    <w:p w:rsidR="00D34F20" w:rsidRDefault="00D34F20" w:rsidP="00444646">
      <w:pPr>
        <w:pStyle w:val="a7"/>
        <w:numPr>
          <w:ilvl w:val="0"/>
          <w:numId w:val="3"/>
        </w:numPr>
        <w:autoSpaceDE w:val="0"/>
        <w:autoSpaceDN w:val="0"/>
        <w:adjustRightInd w:val="0"/>
        <w:spacing w:after="0" w:line="240" w:lineRule="auto"/>
        <w:ind w:left="993" w:hanging="426"/>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наличия остатков субсидии, не использованных в отчетном (текущем) финансовом году.</w:t>
      </w:r>
      <w:bookmarkEnd w:id="0"/>
    </w:p>
    <w:p w:rsidR="00D34F20" w:rsidRDefault="00D34F20" w:rsidP="00444646">
      <w:pPr>
        <w:autoSpaceDE w:val="0"/>
        <w:autoSpaceDN w:val="0"/>
        <w:adjustRightInd w:val="0"/>
        <w:jc w:val="both"/>
        <w:rPr>
          <w:sz w:val="28"/>
          <w:szCs w:val="28"/>
        </w:rPr>
      </w:pPr>
    </w:p>
    <w:p w:rsidR="00D34F20" w:rsidRDefault="00D34F20" w:rsidP="00444646">
      <w:pPr>
        <w:rPr>
          <w:sz w:val="28"/>
          <w:szCs w:val="28"/>
        </w:rPr>
        <w:sectPr w:rsidR="00D34F20" w:rsidSect="00C1009C">
          <w:headerReference w:type="default" r:id="rId8"/>
          <w:pgSz w:w="11905" w:h="16838" w:code="9"/>
          <w:pgMar w:top="720" w:right="990" w:bottom="993" w:left="1418" w:header="720" w:footer="720" w:gutter="0"/>
          <w:cols w:space="720"/>
        </w:sectPr>
      </w:pPr>
    </w:p>
    <w:p w:rsidR="00D34F20" w:rsidRDefault="00D34F20" w:rsidP="00444646">
      <w:pPr>
        <w:jc w:val="center"/>
        <w:rPr>
          <w:b/>
          <w:bCs/>
          <w:sz w:val="28"/>
          <w:szCs w:val="28"/>
          <w:lang w:eastAsia="en-US"/>
        </w:rPr>
      </w:pPr>
      <w:r>
        <w:rPr>
          <w:b/>
          <w:bCs/>
          <w:sz w:val="28"/>
          <w:szCs w:val="28"/>
        </w:rPr>
        <w:lastRenderedPageBreak/>
        <w:t>3. Порядок оценки правомерности и эффективности предоставления и использования субсидий на выполнение муниципального задания</w:t>
      </w:r>
    </w:p>
    <w:p w:rsidR="00D34F20" w:rsidRDefault="00D34F20" w:rsidP="00444646">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963"/>
        <w:gridCol w:w="3260"/>
        <w:gridCol w:w="4111"/>
        <w:gridCol w:w="2835"/>
      </w:tblGrid>
      <w:tr w:rsidR="00D34F20">
        <w:tc>
          <w:tcPr>
            <w:tcW w:w="540" w:type="dxa"/>
          </w:tcPr>
          <w:p w:rsidR="00D34F20" w:rsidRPr="009461C7" w:rsidRDefault="00D34F20" w:rsidP="009461C7">
            <w:pPr>
              <w:jc w:val="both"/>
              <w:rPr>
                <w:lang w:eastAsia="en-US"/>
              </w:rPr>
            </w:pPr>
            <w:r w:rsidRPr="009461C7">
              <w:rPr>
                <w:sz w:val="22"/>
                <w:szCs w:val="22"/>
              </w:rPr>
              <w:t>№ п/п</w:t>
            </w:r>
          </w:p>
        </w:tc>
        <w:tc>
          <w:tcPr>
            <w:tcW w:w="3963" w:type="dxa"/>
          </w:tcPr>
          <w:p w:rsidR="00D34F20" w:rsidRPr="009461C7" w:rsidRDefault="00D34F20" w:rsidP="009461C7">
            <w:pPr>
              <w:jc w:val="center"/>
              <w:rPr>
                <w:lang w:eastAsia="en-US"/>
              </w:rPr>
            </w:pPr>
            <w:r w:rsidRPr="009461C7">
              <w:rPr>
                <w:sz w:val="22"/>
                <w:szCs w:val="22"/>
              </w:rPr>
              <w:t>Процесс</w:t>
            </w:r>
          </w:p>
        </w:tc>
        <w:tc>
          <w:tcPr>
            <w:tcW w:w="3260" w:type="dxa"/>
          </w:tcPr>
          <w:p w:rsidR="00D34F20" w:rsidRPr="009461C7" w:rsidRDefault="00D34F20" w:rsidP="009461C7">
            <w:pPr>
              <w:jc w:val="center"/>
              <w:rPr>
                <w:lang w:eastAsia="en-US"/>
              </w:rPr>
            </w:pPr>
            <w:r w:rsidRPr="009461C7">
              <w:rPr>
                <w:sz w:val="22"/>
                <w:szCs w:val="22"/>
              </w:rPr>
              <w:t>Документы, подлежащие анализу в ходе проверки</w:t>
            </w:r>
          </w:p>
        </w:tc>
        <w:tc>
          <w:tcPr>
            <w:tcW w:w="4111" w:type="dxa"/>
          </w:tcPr>
          <w:p w:rsidR="00D34F20" w:rsidRPr="009461C7" w:rsidRDefault="00D34F20" w:rsidP="009461C7">
            <w:pPr>
              <w:jc w:val="center"/>
              <w:rPr>
                <w:lang w:eastAsia="en-US"/>
              </w:rPr>
            </w:pPr>
            <w:r w:rsidRPr="009461C7">
              <w:rPr>
                <w:sz w:val="22"/>
                <w:szCs w:val="22"/>
              </w:rPr>
              <w:t>Риски</w:t>
            </w:r>
          </w:p>
        </w:tc>
        <w:tc>
          <w:tcPr>
            <w:tcW w:w="2835" w:type="dxa"/>
          </w:tcPr>
          <w:p w:rsidR="00D34F20" w:rsidRPr="009461C7" w:rsidRDefault="00D34F20" w:rsidP="009461C7">
            <w:pPr>
              <w:jc w:val="center"/>
              <w:rPr>
                <w:lang w:eastAsia="en-US"/>
              </w:rPr>
            </w:pPr>
            <w:r w:rsidRPr="009461C7">
              <w:rPr>
                <w:sz w:val="22"/>
                <w:szCs w:val="22"/>
              </w:rPr>
              <w:t>Ответственные</w:t>
            </w:r>
          </w:p>
        </w:tc>
      </w:tr>
      <w:tr w:rsidR="00D34F20">
        <w:tc>
          <w:tcPr>
            <w:tcW w:w="14709" w:type="dxa"/>
            <w:gridSpan w:val="5"/>
          </w:tcPr>
          <w:p w:rsidR="00D34F20" w:rsidRPr="009461C7" w:rsidRDefault="00D34F20" w:rsidP="009461C7">
            <w:pPr>
              <w:jc w:val="center"/>
              <w:rPr>
                <w:b/>
                <w:bCs/>
                <w:lang w:eastAsia="en-US"/>
              </w:rPr>
            </w:pPr>
            <w:r>
              <w:rPr>
                <w:b/>
                <w:bCs/>
                <w:sz w:val="22"/>
                <w:szCs w:val="22"/>
              </w:rPr>
              <w:t>Формирование    муниципального</w:t>
            </w:r>
            <w:r w:rsidRPr="009461C7">
              <w:rPr>
                <w:b/>
                <w:bCs/>
                <w:sz w:val="22"/>
                <w:szCs w:val="22"/>
              </w:rPr>
              <w:t xml:space="preserve"> задания</w:t>
            </w:r>
          </w:p>
        </w:tc>
      </w:tr>
      <w:tr w:rsidR="00D34F20">
        <w:trPr>
          <w:trHeight w:val="4247"/>
        </w:trPr>
        <w:tc>
          <w:tcPr>
            <w:tcW w:w="540" w:type="dxa"/>
          </w:tcPr>
          <w:p w:rsidR="00D34F20" w:rsidRPr="009461C7" w:rsidRDefault="00D34F20" w:rsidP="009461C7">
            <w:pPr>
              <w:jc w:val="center"/>
              <w:rPr>
                <w:lang w:eastAsia="en-US"/>
              </w:rPr>
            </w:pPr>
            <w:r w:rsidRPr="009461C7">
              <w:rPr>
                <w:sz w:val="22"/>
                <w:szCs w:val="22"/>
              </w:rPr>
              <w:t xml:space="preserve">1. </w:t>
            </w:r>
          </w:p>
        </w:tc>
        <w:tc>
          <w:tcPr>
            <w:tcW w:w="3963" w:type="dxa"/>
          </w:tcPr>
          <w:p w:rsidR="00D34F20" w:rsidRPr="009461C7" w:rsidRDefault="00D34F20" w:rsidP="009461C7">
            <w:pPr>
              <w:jc w:val="both"/>
            </w:pPr>
            <w:r w:rsidRPr="009461C7">
              <w:rPr>
                <w:sz w:val="22"/>
                <w:szCs w:val="22"/>
              </w:rPr>
              <w:t>Формирование муниципального задания:</w:t>
            </w:r>
          </w:p>
          <w:p w:rsidR="00D34F20" w:rsidRPr="009461C7" w:rsidRDefault="00D34F20" w:rsidP="009461C7">
            <w:pPr>
              <w:jc w:val="both"/>
            </w:pPr>
            <w:r w:rsidRPr="009461C7">
              <w:rPr>
                <w:sz w:val="22"/>
                <w:szCs w:val="22"/>
              </w:rPr>
              <w:t>1) в соответствии с основными видами деятельности;</w:t>
            </w:r>
          </w:p>
          <w:p w:rsidR="00D34F20" w:rsidRPr="009461C7" w:rsidRDefault="00D34F20" w:rsidP="009461C7">
            <w:pPr>
              <w:jc w:val="both"/>
            </w:pPr>
            <w:r w:rsidRPr="009461C7">
              <w:rPr>
                <w:sz w:val="22"/>
                <w:szCs w:val="22"/>
              </w:rPr>
              <w:t>2) с учетом:</w:t>
            </w:r>
          </w:p>
          <w:p w:rsidR="00D34F20" w:rsidRPr="009461C7" w:rsidRDefault="00D34F20" w:rsidP="009461C7">
            <w:pPr>
              <w:jc w:val="both"/>
            </w:pPr>
            <w:r w:rsidRPr="009461C7">
              <w:rPr>
                <w:sz w:val="22"/>
                <w:szCs w:val="22"/>
              </w:rPr>
              <w:t>– предложений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w:t>
            </w:r>
          </w:p>
          <w:p w:rsidR="00D34F20" w:rsidRPr="009461C7" w:rsidRDefault="00D34F20" w:rsidP="009461C7">
            <w:pPr>
              <w:jc w:val="both"/>
            </w:pPr>
            <w:r w:rsidRPr="009461C7">
              <w:rPr>
                <w:sz w:val="22"/>
                <w:szCs w:val="22"/>
              </w:rPr>
              <w:t>– с учетом показателей выполнения учреждением муниципального задания в отчетном финансовом году;</w:t>
            </w:r>
          </w:p>
          <w:p w:rsidR="00D34F20" w:rsidRPr="009461C7" w:rsidRDefault="00D34F20" w:rsidP="009461C7">
            <w:pPr>
              <w:jc w:val="both"/>
            </w:pPr>
            <w:r w:rsidRPr="009461C7">
              <w:rPr>
                <w:sz w:val="22"/>
                <w:szCs w:val="22"/>
              </w:rPr>
              <w:t>3) из нескольких разделов</w:t>
            </w:r>
            <w:r w:rsidRPr="009461C7">
              <w:rPr>
                <w:rStyle w:val="a8"/>
                <w:sz w:val="22"/>
                <w:szCs w:val="22"/>
              </w:rPr>
              <w:footnoteReference w:id="7"/>
            </w:r>
            <w:r w:rsidRPr="009461C7">
              <w:rPr>
                <w:sz w:val="22"/>
                <w:szCs w:val="22"/>
              </w:rPr>
              <w:t xml:space="preserve">, каждый из которых должен содержать требования к оказанию одной муниципальной </w:t>
            </w:r>
            <w:r w:rsidRPr="009461C7">
              <w:rPr>
                <w:sz w:val="22"/>
                <w:szCs w:val="22"/>
              </w:rPr>
              <w:lastRenderedPageBreak/>
              <w:t xml:space="preserve">услуги (выполнению одной работы); </w:t>
            </w:r>
          </w:p>
          <w:p w:rsidR="00D34F20" w:rsidRPr="009461C7" w:rsidRDefault="00D34F20" w:rsidP="009461C7">
            <w:pPr>
              <w:jc w:val="both"/>
            </w:pPr>
            <w:r w:rsidRPr="009461C7">
              <w:rPr>
                <w:sz w:val="22"/>
                <w:szCs w:val="22"/>
              </w:rPr>
              <w:t>4) из двух частей</w:t>
            </w:r>
            <w:r w:rsidRPr="009461C7">
              <w:rPr>
                <w:rStyle w:val="a8"/>
                <w:sz w:val="22"/>
                <w:szCs w:val="22"/>
              </w:rPr>
              <w:footnoteReference w:id="8"/>
            </w:r>
            <w:r w:rsidRPr="009461C7">
              <w:rPr>
                <w:sz w:val="22"/>
                <w:szCs w:val="22"/>
              </w:rPr>
              <w:t>,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D34F20" w:rsidRPr="009461C7" w:rsidRDefault="00D34F20" w:rsidP="009461C7">
            <w:pPr>
              <w:jc w:val="both"/>
            </w:pPr>
            <w:r w:rsidRPr="009461C7">
              <w:rPr>
                <w:sz w:val="22"/>
                <w:szCs w:val="22"/>
              </w:rPr>
              <w:t>5) в процессе составления проекта местного бюджета на очередной финансовый год и плановый период;</w:t>
            </w:r>
          </w:p>
          <w:p w:rsidR="00D34F20" w:rsidRPr="009461C7" w:rsidRDefault="00D34F20" w:rsidP="009461C7">
            <w:pPr>
              <w:jc w:val="both"/>
              <w:rPr>
                <w:lang w:eastAsia="en-US"/>
              </w:rPr>
            </w:pPr>
            <w:r w:rsidRPr="009461C7">
              <w:rPr>
                <w:sz w:val="22"/>
                <w:szCs w:val="22"/>
              </w:rPr>
              <w:t>6) в соответствии с утвержденным ведомственным перечнем муниципальных услуг и работ, оказываемых (выполняемых) учреждениями в качестве основных видов деятельности</w:t>
            </w:r>
            <w:r w:rsidRPr="009461C7">
              <w:rPr>
                <w:rStyle w:val="a8"/>
                <w:sz w:val="22"/>
                <w:szCs w:val="22"/>
              </w:rPr>
              <w:footnoteReference w:id="9"/>
            </w:r>
            <w:r w:rsidRPr="009461C7">
              <w:rPr>
                <w:sz w:val="22"/>
                <w:szCs w:val="22"/>
              </w:rPr>
              <w:t>.</w:t>
            </w:r>
          </w:p>
        </w:tc>
        <w:tc>
          <w:tcPr>
            <w:tcW w:w="3260" w:type="dxa"/>
          </w:tcPr>
          <w:p w:rsidR="00D34F20" w:rsidRPr="009461C7" w:rsidRDefault="00D34F20" w:rsidP="009461C7">
            <w:pPr>
              <w:jc w:val="both"/>
            </w:pPr>
            <w:r w:rsidRPr="009461C7">
              <w:rPr>
                <w:sz w:val="22"/>
                <w:szCs w:val="22"/>
              </w:rPr>
              <w:lastRenderedPageBreak/>
              <w:t>1. Устав учреждения.</w:t>
            </w:r>
          </w:p>
          <w:p w:rsidR="00D34F20" w:rsidRPr="009461C7" w:rsidRDefault="00D34F20" w:rsidP="009461C7">
            <w:pPr>
              <w:jc w:val="both"/>
            </w:pPr>
            <w:r w:rsidRPr="009461C7">
              <w:rPr>
                <w:sz w:val="22"/>
                <w:szCs w:val="22"/>
              </w:rPr>
              <w:t>2. Муниципальное задание, утвержденное  органом  исполнительной власти, осуществляющим функции и полномочия учредителя, для бюджетных и автономных учреждений, главным распорядителем бюджетных средств для казенных учреждений.</w:t>
            </w:r>
          </w:p>
          <w:p w:rsidR="00D34F20" w:rsidRPr="009461C7" w:rsidRDefault="00D34F20" w:rsidP="009461C7">
            <w:pPr>
              <w:jc w:val="both"/>
            </w:pPr>
            <w:r w:rsidRPr="009461C7">
              <w:rPr>
                <w:sz w:val="22"/>
                <w:szCs w:val="22"/>
              </w:rPr>
              <w:t>3. Базовые (отраслевые) перечни услуг (работ).</w:t>
            </w:r>
          </w:p>
          <w:p w:rsidR="00D34F20" w:rsidRPr="009461C7" w:rsidRDefault="00D34F20" w:rsidP="009461C7">
            <w:pPr>
              <w:jc w:val="both"/>
            </w:pPr>
            <w:r w:rsidRPr="009461C7">
              <w:rPr>
                <w:sz w:val="22"/>
                <w:szCs w:val="22"/>
              </w:rPr>
              <w:t xml:space="preserve">4. Ведомственные перечни услуг (работ). </w:t>
            </w:r>
          </w:p>
          <w:p w:rsidR="00D34F20" w:rsidRPr="009461C7" w:rsidRDefault="00D34F20">
            <w:pPr>
              <w:rPr>
                <w:lang w:eastAsia="en-US"/>
              </w:rPr>
            </w:pPr>
          </w:p>
        </w:tc>
        <w:tc>
          <w:tcPr>
            <w:tcW w:w="4111" w:type="dxa"/>
          </w:tcPr>
          <w:p w:rsidR="00D34F20" w:rsidRPr="009461C7" w:rsidRDefault="00D34F20" w:rsidP="009461C7">
            <w:pPr>
              <w:jc w:val="both"/>
            </w:pPr>
            <w:r w:rsidRPr="009461C7">
              <w:rPr>
                <w:sz w:val="22"/>
                <w:szCs w:val="22"/>
              </w:rPr>
              <w:t>1. Муниципальное задание  сформировано не в соответствии с основными видами деятельности.</w:t>
            </w:r>
          </w:p>
          <w:p w:rsidR="00D34F20" w:rsidRPr="009461C7" w:rsidRDefault="00D34F20" w:rsidP="009461C7">
            <w:pPr>
              <w:jc w:val="both"/>
            </w:pPr>
            <w:r w:rsidRPr="009461C7">
              <w:rPr>
                <w:sz w:val="22"/>
                <w:szCs w:val="22"/>
              </w:rPr>
              <w:t>2. Муниципальное задание сформировано не в соответствии с утвержденным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D34F20" w:rsidRPr="009461C7" w:rsidRDefault="00D34F20" w:rsidP="009461C7">
            <w:pPr>
              <w:jc w:val="both"/>
            </w:pPr>
            <w:r w:rsidRPr="009461C7">
              <w:rPr>
                <w:sz w:val="22"/>
                <w:szCs w:val="22"/>
              </w:rPr>
              <w:t>3. Муниципальное задание:</w:t>
            </w:r>
          </w:p>
          <w:p w:rsidR="00D34F20" w:rsidRPr="009461C7" w:rsidRDefault="00D34F20" w:rsidP="009461C7">
            <w:pPr>
              <w:jc w:val="both"/>
            </w:pPr>
            <w:r w:rsidRPr="009461C7">
              <w:rPr>
                <w:sz w:val="22"/>
                <w:szCs w:val="22"/>
              </w:rPr>
              <w:t>1) не содержит показатели, характеризующие качество и (или) объем (содержание) муниципальной услуги (работы);</w:t>
            </w:r>
          </w:p>
          <w:p w:rsidR="00D34F20" w:rsidRPr="009461C7" w:rsidRDefault="00D34F20" w:rsidP="009461C7">
            <w:pPr>
              <w:jc w:val="both"/>
            </w:pPr>
            <w:r w:rsidRPr="009461C7">
              <w:rPr>
                <w:sz w:val="22"/>
                <w:szCs w:val="22"/>
              </w:rPr>
              <w:t>2) не определяет категории физических и (или) юридических лиц, являющихся потребителями соответствующих услуг;</w:t>
            </w:r>
          </w:p>
          <w:p w:rsidR="00D34F20" w:rsidRPr="009461C7" w:rsidRDefault="00D34F20" w:rsidP="009461C7">
            <w:pPr>
              <w:jc w:val="both"/>
            </w:pPr>
            <w:r w:rsidRPr="009461C7">
              <w:rPr>
                <w:sz w:val="22"/>
                <w:szCs w:val="22"/>
              </w:rPr>
              <w:t>3) не содержит порядок контроля за исполнением муниципального задания;</w:t>
            </w:r>
          </w:p>
          <w:p w:rsidR="00D34F20" w:rsidRPr="009461C7" w:rsidRDefault="00D34F20" w:rsidP="009461C7">
            <w:pPr>
              <w:jc w:val="both"/>
            </w:pPr>
            <w:r w:rsidRPr="009461C7">
              <w:rPr>
                <w:sz w:val="22"/>
                <w:szCs w:val="22"/>
              </w:rPr>
              <w:t>4) не содержит требования к отчетности о выполнении муниципального задания;</w:t>
            </w:r>
          </w:p>
          <w:p w:rsidR="00D34F20" w:rsidRPr="009461C7" w:rsidRDefault="00D34F20" w:rsidP="009461C7">
            <w:pPr>
              <w:jc w:val="both"/>
            </w:pPr>
            <w:r w:rsidRPr="009461C7">
              <w:rPr>
                <w:sz w:val="22"/>
                <w:szCs w:val="22"/>
              </w:rPr>
              <w:lastRenderedPageBreak/>
              <w:t>5) не определяет порядок оказания соответствующих услуг;</w:t>
            </w:r>
          </w:p>
          <w:p w:rsidR="00D34F20" w:rsidRPr="009461C7" w:rsidRDefault="00D34F20" w:rsidP="009461C7">
            <w:pPr>
              <w:jc w:val="both"/>
              <w:rPr>
                <w:lang w:eastAsia="en-US"/>
              </w:rPr>
            </w:pPr>
            <w:r w:rsidRPr="009461C7">
              <w:rPr>
                <w:sz w:val="22"/>
                <w:szCs w:val="22"/>
              </w:rPr>
              <w:t>6) не содержит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tc>
        <w:tc>
          <w:tcPr>
            <w:tcW w:w="2835" w:type="dxa"/>
          </w:tcPr>
          <w:p w:rsidR="00D34F20" w:rsidRPr="009461C7" w:rsidRDefault="00D34F20" w:rsidP="009461C7">
            <w:pPr>
              <w:jc w:val="both"/>
            </w:pPr>
            <w:r w:rsidRPr="009461C7">
              <w:rPr>
                <w:sz w:val="22"/>
                <w:szCs w:val="22"/>
              </w:rPr>
              <w:lastRenderedPageBreak/>
              <w:t xml:space="preserve">Орган государственной власти, осуществляющий функции и полномочия учредителя для бюджетных и автономных учреждений (далее – Учредитель), </w:t>
            </w:r>
          </w:p>
          <w:p w:rsidR="00D34F20" w:rsidRPr="009461C7" w:rsidRDefault="00D34F20" w:rsidP="009461C7">
            <w:pPr>
              <w:jc w:val="both"/>
              <w:rPr>
                <w:lang w:eastAsia="en-US"/>
              </w:rPr>
            </w:pPr>
            <w:r w:rsidRPr="009461C7">
              <w:rPr>
                <w:sz w:val="22"/>
                <w:szCs w:val="22"/>
              </w:rPr>
              <w:t>Главный распорядитель бюджетных средств для казенных учреждений (далее – ГРБС)</w:t>
            </w:r>
          </w:p>
        </w:tc>
      </w:tr>
      <w:tr w:rsidR="00D34F20">
        <w:tc>
          <w:tcPr>
            <w:tcW w:w="540" w:type="dxa"/>
          </w:tcPr>
          <w:p w:rsidR="00D34F20" w:rsidRPr="009461C7" w:rsidRDefault="00D34F20" w:rsidP="009461C7">
            <w:pPr>
              <w:jc w:val="center"/>
              <w:rPr>
                <w:lang w:eastAsia="en-US"/>
              </w:rPr>
            </w:pPr>
            <w:r w:rsidRPr="009461C7">
              <w:rPr>
                <w:sz w:val="22"/>
                <w:szCs w:val="22"/>
              </w:rPr>
              <w:lastRenderedPageBreak/>
              <w:t>2.</w:t>
            </w:r>
          </w:p>
        </w:tc>
        <w:tc>
          <w:tcPr>
            <w:tcW w:w="3963" w:type="dxa"/>
          </w:tcPr>
          <w:p w:rsidR="00D34F20" w:rsidRPr="009461C7" w:rsidRDefault="00D34F20" w:rsidP="009461C7">
            <w:pPr>
              <w:jc w:val="both"/>
            </w:pPr>
            <w:r w:rsidRPr="009461C7">
              <w:rPr>
                <w:sz w:val="22"/>
                <w:szCs w:val="22"/>
              </w:rPr>
              <w:t>Утверждение муниципального задания:</w:t>
            </w:r>
          </w:p>
          <w:p w:rsidR="00D34F20" w:rsidRDefault="00D34F20" w:rsidP="009461C7">
            <w:pPr>
              <w:jc w:val="both"/>
            </w:pPr>
            <w:r w:rsidRPr="009461C7">
              <w:rPr>
                <w:sz w:val="22"/>
                <w:szCs w:val="22"/>
              </w:rPr>
              <w:t>1) не позднее 15 рабочих дней со дня доведения главным распорядителям средств местного бюджета утвержденных лимитов бюджетных обязательств;</w:t>
            </w:r>
          </w:p>
          <w:p w:rsidR="00D34F20" w:rsidRPr="009461C7" w:rsidRDefault="00D34F20" w:rsidP="009461C7">
            <w:pPr>
              <w:jc w:val="both"/>
            </w:pPr>
            <w:r>
              <w:rPr>
                <w:sz w:val="22"/>
                <w:szCs w:val="22"/>
              </w:rPr>
              <w:t xml:space="preserve">2)правовым  актом   Учредителя (ГРБС) </w:t>
            </w:r>
          </w:p>
          <w:p w:rsidR="00D34F20" w:rsidRPr="009461C7" w:rsidRDefault="00D34F20" w:rsidP="009461C7">
            <w:pPr>
              <w:jc w:val="both"/>
              <w:rPr>
                <w:lang w:eastAsia="en-US"/>
              </w:rPr>
            </w:pPr>
            <w:r>
              <w:rPr>
                <w:sz w:val="22"/>
                <w:szCs w:val="22"/>
              </w:rPr>
              <w:t>3</w:t>
            </w:r>
            <w:r w:rsidRPr="009461C7">
              <w:rPr>
                <w:sz w:val="22"/>
                <w:szCs w:val="22"/>
              </w:rPr>
              <w:t xml:space="preserve">) на срок, соответствующий установленному бюджетным </w:t>
            </w:r>
            <w:r w:rsidRPr="009461C7">
              <w:rPr>
                <w:sz w:val="22"/>
                <w:szCs w:val="22"/>
              </w:rPr>
              <w:lastRenderedPageBreak/>
              <w:t xml:space="preserve">законодательством  Российской Федерации сроку формирования проекта бюджета </w:t>
            </w:r>
            <w:r>
              <w:rPr>
                <w:sz w:val="22"/>
                <w:szCs w:val="22"/>
              </w:rPr>
              <w:t xml:space="preserve">  МО Красноуфимский округ.</w:t>
            </w:r>
          </w:p>
        </w:tc>
        <w:tc>
          <w:tcPr>
            <w:tcW w:w="3260" w:type="dxa"/>
          </w:tcPr>
          <w:p w:rsidR="00D34F20" w:rsidRPr="009461C7" w:rsidRDefault="00D34F20" w:rsidP="009461C7">
            <w:pPr>
              <w:jc w:val="both"/>
            </w:pPr>
            <w:r w:rsidRPr="009461C7">
              <w:rPr>
                <w:sz w:val="22"/>
                <w:szCs w:val="22"/>
              </w:rPr>
              <w:lastRenderedPageBreak/>
              <w:t>1. Утвержденное Учредителем (ГРБС) муниципальное задание.</w:t>
            </w:r>
          </w:p>
          <w:p w:rsidR="00D34F20" w:rsidRPr="009461C7" w:rsidRDefault="00D34F20" w:rsidP="009461C7">
            <w:pPr>
              <w:jc w:val="both"/>
            </w:pPr>
            <w:r w:rsidRPr="009461C7">
              <w:rPr>
                <w:sz w:val="22"/>
                <w:szCs w:val="22"/>
              </w:rPr>
              <w:t>2. Правовой акт, которым утверждено муниципа</w:t>
            </w:r>
            <w:r>
              <w:rPr>
                <w:sz w:val="22"/>
                <w:szCs w:val="22"/>
              </w:rPr>
              <w:t>льное задание</w:t>
            </w:r>
            <w:r w:rsidRPr="009461C7">
              <w:rPr>
                <w:sz w:val="22"/>
                <w:szCs w:val="22"/>
              </w:rPr>
              <w:t xml:space="preserve">. </w:t>
            </w:r>
          </w:p>
          <w:p w:rsidR="00D34F20" w:rsidRPr="009461C7" w:rsidRDefault="00D34F20" w:rsidP="009461C7">
            <w:pPr>
              <w:jc w:val="both"/>
              <w:rPr>
                <w:lang w:eastAsia="en-US"/>
              </w:rPr>
            </w:pPr>
            <w:r w:rsidRPr="009461C7">
              <w:rPr>
                <w:sz w:val="22"/>
                <w:szCs w:val="22"/>
              </w:rPr>
              <w:t>3. Ув</w:t>
            </w:r>
            <w:r>
              <w:rPr>
                <w:sz w:val="22"/>
                <w:szCs w:val="22"/>
              </w:rPr>
              <w:t xml:space="preserve">едомление финансового отдела </w:t>
            </w:r>
            <w:r w:rsidRPr="009461C7">
              <w:rPr>
                <w:sz w:val="22"/>
                <w:szCs w:val="22"/>
              </w:rPr>
              <w:t xml:space="preserve"> администрации </w:t>
            </w:r>
            <w:r>
              <w:rPr>
                <w:sz w:val="22"/>
                <w:szCs w:val="22"/>
              </w:rPr>
              <w:t xml:space="preserve"> МО Красноуфимский округ (далее – Финансовый отдел</w:t>
            </w:r>
            <w:r w:rsidRPr="009461C7">
              <w:rPr>
                <w:sz w:val="22"/>
                <w:szCs w:val="22"/>
              </w:rPr>
              <w:t>) о лимитах бюджетных обязательств.</w:t>
            </w:r>
          </w:p>
        </w:tc>
        <w:tc>
          <w:tcPr>
            <w:tcW w:w="4111" w:type="dxa"/>
          </w:tcPr>
          <w:p w:rsidR="00D34F20" w:rsidRPr="009461C7" w:rsidRDefault="00D34F20" w:rsidP="009461C7">
            <w:pPr>
              <w:jc w:val="both"/>
            </w:pPr>
            <w:r w:rsidRPr="009461C7">
              <w:rPr>
                <w:sz w:val="22"/>
                <w:szCs w:val="22"/>
              </w:rPr>
              <w:t>1. Муниципальное задание:</w:t>
            </w:r>
          </w:p>
          <w:p w:rsidR="00D34F20" w:rsidRPr="009461C7" w:rsidRDefault="00D34F20" w:rsidP="009461C7">
            <w:pPr>
              <w:jc w:val="both"/>
            </w:pPr>
            <w:r w:rsidRPr="009461C7">
              <w:rPr>
                <w:sz w:val="22"/>
                <w:szCs w:val="22"/>
              </w:rPr>
              <w:t>– утверждено позднее 15 рабочих дней со дня доведения главным распорядителям средств местного бюджета утвержденных лимитов бюджетных обязательств.</w:t>
            </w:r>
          </w:p>
          <w:p w:rsidR="00D34F20" w:rsidRPr="009461C7" w:rsidRDefault="00D34F20" w:rsidP="009461C7">
            <w:pPr>
              <w:jc w:val="both"/>
            </w:pPr>
            <w:r w:rsidRPr="009461C7">
              <w:rPr>
                <w:sz w:val="22"/>
                <w:szCs w:val="22"/>
              </w:rPr>
              <w:t>–  не утверждено правовым актом  Учредителя (ГРБС);</w:t>
            </w:r>
          </w:p>
          <w:p w:rsidR="00D34F20" w:rsidRPr="009461C7" w:rsidRDefault="00D34F20" w:rsidP="009461C7">
            <w:pPr>
              <w:jc w:val="both"/>
              <w:rPr>
                <w:lang w:eastAsia="en-US"/>
              </w:rPr>
            </w:pPr>
            <w:r w:rsidRPr="009461C7">
              <w:rPr>
                <w:sz w:val="22"/>
                <w:szCs w:val="22"/>
              </w:rPr>
              <w:t xml:space="preserve">– утверждено на срок, не соответствующий сроку формирования </w:t>
            </w:r>
            <w:r w:rsidRPr="009461C7">
              <w:rPr>
                <w:sz w:val="22"/>
                <w:szCs w:val="22"/>
              </w:rPr>
              <w:lastRenderedPageBreak/>
              <w:t xml:space="preserve">проекта местного бюджета, либо срок действия </w:t>
            </w:r>
            <w:r>
              <w:rPr>
                <w:sz w:val="22"/>
                <w:szCs w:val="22"/>
              </w:rPr>
              <w:t xml:space="preserve">  </w:t>
            </w:r>
            <w:r w:rsidRPr="009461C7">
              <w:rPr>
                <w:sz w:val="22"/>
                <w:szCs w:val="22"/>
              </w:rPr>
              <w:t xml:space="preserve">вообще отсутствует.  </w:t>
            </w:r>
          </w:p>
        </w:tc>
        <w:tc>
          <w:tcPr>
            <w:tcW w:w="2835" w:type="dxa"/>
          </w:tcPr>
          <w:p w:rsidR="00D34F20" w:rsidRPr="009461C7" w:rsidRDefault="00D34F20" w:rsidP="009461C7">
            <w:pPr>
              <w:jc w:val="both"/>
              <w:rPr>
                <w:lang w:eastAsia="en-US"/>
              </w:rPr>
            </w:pPr>
            <w:r w:rsidRPr="009461C7">
              <w:rPr>
                <w:sz w:val="22"/>
                <w:szCs w:val="22"/>
              </w:rPr>
              <w:lastRenderedPageBreak/>
              <w:t>Учредитель (ГРБС)</w:t>
            </w:r>
          </w:p>
        </w:tc>
      </w:tr>
      <w:tr w:rsidR="00D34F20">
        <w:tc>
          <w:tcPr>
            <w:tcW w:w="540" w:type="dxa"/>
          </w:tcPr>
          <w:p w:rsidR="00D34F20" w:rsidRPr="009461C7" w:rsidRDefault="00D34F20" w:rsidP="009461C7">
            <w:pPr>
              <w:jc w:val="center"/>
              <w:rPr>
                <w:lang w:eastAsia="en-US"/>
              </w:rPr>
            </w:pPr>
            <w:r w:rsidRPr="009461C7">
              <w:rPr>
                <w:sz w:val="22"/>
                <w:szCs w:val="22"/>
              </w:rPr>
              <w:lastRenderedPageBreak/>
              <w:t>3.</w:t>
            </w:r>
          </w:p>
        </w:tc>
        <w:tc>
          <w:tcPr>
            <w:tcW w:w="3963" w:type="dxa"/>
          </w:tcPr>
          <w:p w:rsidR="00D34F20" w:rsidRPr="009461C7" w:rsidRDefault="00D34F20" w:rsidP="009461C7">
            <w:pPr>
              <w:jc w:val="both"/>
            </w:pPr>
            <w:r w:rsidRPr="009461C7">
              <w:rPr>
                <w:sz w:val="22"/>
                <w:szCs w:val="22"/>
              </w:rPr>
              <w:t>Внесение изменений в муниципальное задание и утверждение нового муниципального задания:</w:t>
            </w:r>
          </w:p>
          <w:p w:rsidR="00D34F20" w:rsidRPr="009461C7" w:rsidRDefault="00D34F20" w:rsidP="009461C7">
            <w:pPr>
              <w:jc w:val="both"/>
            </w:pPr>
            <w:r w:rsidRPr="009461C7">
              <w:rPr>
                <w:sz w:val="22"/>
                <w:szCs w:val="22"/>
              </w:rPr>
              <w:t>1) изменения в муниципальное задание вносятся путем утверждения нового  муниципального задания  в случае:</w:t>
            </w:r>
          </w:p>
          <w:p w:rsidR="00D34F20" w:rsidRPr="009461C7" w:rsidRDefault="00D34F20" w:rsidP="009461C7">
            <w:pPr>
              <w:jc w:val="both"/>
            </w:pPr>
            <w:r w:rsidRPr="009461C7">
              <w:rPr>
                <w:sz w:val="22"/>
                <w:szCs w:val="22"/>
              </w:rPr>
              <w:t>– необходимости внесения изменений в показатели муниципального задания;</w:t>
            </w:r>
          </w:p>
          <w:p w:rsidR="00D34F20" w:rsidRPr="009461C7" w:rsidRDefault="00D34F20" w:rsidP="009461C7">
            <w:pPr>
              <w:jc w:val="both"/>
            </w:pPr>
            <w:r w:rsidRPr="009461C7">
              <w:rPr>
                <w:sz w:val="22"/>
                <w:szCs w:val="22"/>
              </w:rPr>
              <w:t>– изменения размера бюджетных ассигнований, предусмотренных в местном бюджете для финансового обеспечения выполнения муниципального задания, влекущих за собой изменение муниципального задания;</w:t>
            </w:r>
          </w:p>
          <w:p w:rsidR="00D34F20" w:rsidRPr="009461C7" w:rsidRDefault="00D34F20" w:rsidP="009461C7">
            <w:pPr>
              <w:jc w:val="both"/>
            </w:pPr>
            <w:r w:rsidRPr="009461C7">
              <w:rPr>
                <w:sz w:val="22"/>
                <w:szCs w:val="22"/>
              </w:rPr>
              <w:t xml:space="preserve">– изменения состава недвижимого или особо ценного движимого имущества, используемого для оказания муниципальных  услуг (выполнения работ) в соответствии с муниципальным заданием; </w:t>
            </w:r>
          </w:p>
          <w:p w:rsidR="00D34F20" w:rsidRPr="009461C7" w:rsidRDefault="00D34F20" w:rsidP="009461C7">
            <w:pPr>
              <w:jc w:val="both"/>
              <w:rPr>
                <w:lang w:eastAsia="en-US"/>
              </w:rPr>
            </w:pPr>
            <w:r w:rsidRPr="009461C7">
              <w:rPr>
                <w:sz w:val="22"/>
                <w:szCs w:val="22"/>
              </w:rPr>
              <w:t xml:space="preserve">2) новое муниципальное задание утверждается в случае неисполнения годовых количественных показателей государственного задания, прогнозируемого на основании фактического исполнения количественных показателей  муниципального задания за девять месяцев текущего финансового года. </w:t>
            </w:r>
          </w:p>
        </w:tc>
        <w:tc>
          <w:tcPr>
            <w:tcW w:w="3260" w:type="dxa"/>
          </w:tcPr>
          <w:p w:rsidR="00D34F20" w:rsidRPr="009461C7" w:rsidRDefault="00D34F20" w:rsidP="009461C7">
            <w:pPr>
              <w:jc w:val="both"/>
            </w:pPr>
            <w:r w:rsidRPr="009461C7">
              <w:rPr>
                <w:sz w:val="22"/>
                <w:szCs w:val="22"/>
              </w:rPr>
              <w:t>1. Утвержденное  Учредителем (ГРБС) муниципальное задание.</w:t>
            </w:r>
          </w:p>
          <w:p w:rsidR="00D34F20" w:rsidRPr="009461C7" w:rsidRDefault="00D34F20" w:rsidP="009461C7">
            <w:pPr>
              <w:jc w:val="both"/>
            </w:pPr>
            <w:r w:rsidRPr="009461C7">
              <w:rPr>
                <w:sz w:val="22"/>
                <w:szCs w:val="22"/>
              </w:rPr>
              <w:t>2. Утвержденное Учреждением (ГРБС) новое муниципальное задание.</w:t>
            </w:r>
          </w:p>
          <w:p w:rsidR="00D34F20" w:rsidRPr="009461C7" w:rsidRDefault="00D34F20" w:rsidP="009461C7">
            <w:pPr>
              <w:jc w:val="both"/>
              <w:rPr>
                <w:lang w:eastAsia="en-US"/>
              </w:rPr>
            </w:pPr>
            <w:r w:rsidRPr="009461C7">
              <w:rPr>
                <w:sz w:val="22"/>
                <w:szCs w:val="22"/>
              </w:rPr>
              <w:t>3. Изменения в нормативные правовые акты, на основании которых было сформировано муниципальное задание (постановления, приказы).</w:t>
            </w:r>
          </w:p>
        </w:tc>
        <w:tc>
          <w:tcPr>
            <w:tcW w:w="4111" w:type="dxa"/>
          </w:tcPr>
          <w:p w:rsidR="00D34F20" w:rsidRPr="009461C7" w:rsidRDefault="00D34F20" w:rsidP="009461C7">
            <w:pPr>
              <w:jc w:val="both"/>
            </w:pPr>
            <w:r w:rsidRPr="009461C7">
              <w:rPr>
                <w:sz w:val="22"/>
                <w:szCs w:val="22"/>
              </w:rPr>
              <w:t>1. Изменения в муниципальное задание внесены не путем утверждения нового муниципального задания.</w:t>
            </w:r>
          </w:p>
          <w:p w:rsidR="00D34F20" w:rsidRPr="009461C7" w:rsidRDefault="00D34F20" w:rsidP="009461C7">
            <w:pPr>
              <w:jc w:val="both"/>
            </w:pPr>
            <w:r w:rsidRPr="009461C7">
              <w:rPr>
                <w:sz w:val="22"/>
                <w:szCs w:val="22"/>
              </w:rPr>
              <w:t>2. Внесены изменения не связанные:</w:t>
            </w:r>
          </w:p>
          <w:p w:rsidR="00D34F20" w:rsidRPr="009461C7" w:rsidRDefault="00D34F20" w:rsidP="009461C7">
            <w:pPr>
              <w:jc w:val="both"/>
            </w:pPr>
            <w:r w:rsidRPr="009461C7">
              <w:rPr>
                <w:sz w:val="22"/>
                <w:szCs w:val="22"/>
              </w:rPr>
              <w:t>1) с внесением изменений в нормативные правовые акты, на основании которых было сформировано муниципальное задание;</w:t>
            </w:r>
          </w:p>
          <w:p w:rsidR="00D34F20" w:rsidRPr="009461C7" w:rsidRDefault="00D34F20" w:rsidP="009461C7">
            <w:pPr>
              <w:jc w:val="both"/>
            </w:pPr>
            <w:r w:rsidRPr="009461C7">
              <w:rPr>
                <w:sz w:val="22"/>
                <w:szCs w:val="22"/>
              </w:rPr>
              <w:t>2) с изменением размера бюджетных ассигнований, предусмотренных в местном бюджете для финансового обеспечения выполнения муниципального задания;</w:t>
            </w:r>
          </w:p>
          <w:p w:rsidR="00D34F20" w:rsidRPr="009461C7" w:rsidRDefault="00D34F20" w:rsidP="009461C7">
            <w:pPr>
              <w:jc w:val="both"/>
            </w:pPr>
            <w:r w:rsidRPr="009461C7">
              <w:rPr>
                <w:sz w:val="22"/>
                <w:szCs w:val="22"/>
              </w:rPr>
              <w:t>3)с изменением состава недвижимого или особо ценного движимого имущества, используемого для оказания муниципальных услуг (выполнения работ) в соответствии с муниципальным заданием.</w:t>
            </w:r>
          </w:p>
          <w:p w:rsidR="00D34F20" w:rsidRPr="009461C7" w:rsidRDefault="00D34F20" w:rsidP="009461C7">
            <w:pPr>
              <w:jc w:val="both"/>
            </w:pPr>
            <w:r w:rsidRPr="009461C7">
              <w:rPr>
                <w:sz w:val="22"/>
                <w:szCs w:val="22"/>
              </w:rPr>
              <w:t xml:space="preserve">3.Не утверждено новое муниципальное задание при неисполнении годовых количественных показателей муниципального задания, прогнозируемых на основании фактического исполнения количественных показателей муниципального задания за девять месяцев текущего финансового года. </w:t>
            </w:r>
          </w:p>
          <w:p w:rsidR="00D34F20" w:rsidRPr="009461C7" w:rsidRDefault="00D34F20" w:rsidP="009461C7">
            <w:pPr>
              <w:jc w:val="both"/>
              <w:rPr>
                <w:lang w:eastAsia="en-US"/>
              </w:rPr>
            </w:pPr>
            <w:r w:rsidRPr="009461C7">
              <w:rPr>
                <w:sz w:val="22"/>
                <w:szCs w:val="22"/>
              </w:rPr>
              <w:t xml:space="preserve">4. Учредитель (ГРБС) не обеспечил утверждение нового муниципального задания с соответствующим </w:t>
            </w:r>
            <w:r w:rsidRPr="009461C7">
              <w:rPr>
                <w:sz w:val="22"/>
                <w:szCs w:val="22"/>
              </w:rPr>
              <w:lastRenderedPageBreak/>
              <w:t xml:space="preserve">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w:t>
            </w:r>
          </w:p>
        </w:tc>
        <w:tc>
          <w:tcPr>
            <w:tcW w:w="2835" w:type="dxa"/>
          </w:tcPr>
          <w:p w:rsidR="00D34F20" w:rsidRPr="009461C7" w:rsidRDefault="00D34F20" w:rsidP="009461C7">
            <w:pPr>
              <w:jc w:val="both"/>
              <w:rPr>
                <w:lang w:eastAsia="en-US"/>
              </w:rPr>
            </w:pPr>
            <w:r w:rsidRPr="009461C7">
              <w:rPr>
                <w:sz w:val="22"/>
                <w:szCs w:val="22"/>
              </w:rPr>
              <w:lastRenderedPageBreak/>
              <w:t>Учредитель (ГРБС)</w:t>
            </w:r>
          </w:p>
        </w:tc>
      </w:tr>
      <w:tr w:rsidR="00D34F20">
        <w:tc>
          <w:tcPr>
            <w:tcW w:w="14709" w:type="dxa"/>
            <w:gridSpan w:val="5"/>
          </w:tcPr>
          <w:p w:rsidR="00D34F20" w:rsidRPr="009461C7" w:rsidRDefault="00D34F20" w:rsidP="009461C7">
            <w:pPr>
              <w:jc w:val="center"/>
              <w:rPr>
                <w:b/>
                <w:bCs/>
                <w:lang w:eastAsia="en-US"/>
              </w:rPr>
            </w:pPr>
            <w:r w:rsidRPr="009461C7">
              <w:rPr>
                <w:b/>
                <w:bCs/>
                <w:sz w:val="22"/>
                <w:szCs w:val="22"/>
              </w:rPr>
              <w:lastRenderedPageBreak/>
              <w:t>Финансовое обеспечение выполнения муниципального задания</w:t>
            </w:r>
          </w:p>
        </w:tc>
      </w:tr>
      <w:tr w:rsidR="00D34F20">
        <w:tc>
          <w:tcPr>
            <w:tcW w:w="540" w:type="dxa"/>
          </w:tcPr>
          <w:p w:rsidR="00D34F20" w:rsidRPr="009461C7" w:rsidRDefault="00D34F20" w:rsidP="009461C7">
            <w:pPr>
              <w:jc w:val="center"/>
              <w:rPr>
                <w:lang w:eastAsia="en-US"/>
              </w:rPr>
            </w:pPr>
            <w:r w:rsidRPr="009461C7">
              <w:rPr>
                <w:sz w:val="22"/>
                <w:szCs w:val="22"/>
              </w:rPr>
              <w:t>1.</w:t>
            </w:r>
          </w:p>
        </w:tc>
        <w:tc>
          <w:tcPr>
            <w:tcW w:w="3963" w:type="dxa"/>
          </w:tcPr>
          <w:p w:rsidR="00D34F20" w:rsidRPr="009461C7" w:rsidRDefault="00D34F20" w:rsidP="009461C7">
            <w:pPr>
              <w:jc w:val="both"/>
            </w:pPr>
            <w:r w:rsidRPr="009461C7">
              <w:rPr>
                <w:sz w:val="22"/>
                <w:szCs w:val="22"/>
              </w:rPr>
              <w:t>Расчет объема финансового обеспечения осуществляется:</w:t>
            </w:r>
          </w:p>
          <w:p w:rsidR="00D34F20" w:rsidRPr="009461C7" w:rsidRDefault="00D34F20" w:rsidP="009461C7">
            <w:pPr>
              <w:jc w:val="both"/>
            </w:pPr>
            <w:r w:rsidRPr="009461C7">
              <w:rPr>
                <w:sz w:val="22"/>
                <w:szCs w:val="22"/>
              </w:rPr>
              <w:t>1) на основании норматива затрат на оказание муниципальных услуг;</w:t>
            </w:r>
            <w:r w:rsidRPr="009461C7">
              <w:rPr>
                <w:sz w:val="22"/>
                <w:szCs w:val="22"/>
              </w:rPr>
              <w:br/>
              <w:t>2) на основании норматива затрат, связанных с выполнение работ;</w:t>
            </w:r>
          </w:p>
          <w:p w:rsidR="00D34F20" w:rsidRPr="009461C7" w:rsidRDefault="00D34F20" w:rsidP="009461C7">
            <w:pPr>
              <w:jc w:val="both"/>
            </w:pPr>
            <w:r w:rsidRPr="009461C7">
              <w:rPr>
                <w:sz w:val="22"/>
                <w:szCs w:val="22"/>
              </w:rPr>
              <w:t>3) с учетом затрат на:</w:t>
            </w:r>
          </w:p>
          <w:p w:rsidR="00D34F20" w:rsidRPr="009461C7" w:rsidRDefault="00D34F20" w:rsidP="009461C7">
            <w:pPr>
              <w:jc w:val="both"/>
            </w:pPr>
            <w:r w:rsidRPr="009461C7">
              <w:rPr>
                <w:sz w:val="22"/>
                <w:szCs w:val="22"/>
              </w:rPr>
              <w:t xml:space="preserve">– содержание недвижимого имущества и особо ценного движимого имущества, закрепленного за </w:t>
            </w:r>
            <w:r>
              <w:rPr>
                <w:sz w:val="22"/>
                <w:szCs w:val="22"/>
              </w:rPr>
              <w:t>муниципальным учреждением МО Красноуфимский округ</w:t>
            </w:r>
            <w:r w:rsidRPr="009461C7">
              <w:rPr>
                <w:sz w:val="22"/>
                <w:szCs w:val="22"/>
              </w:rPr>
              <w:t xml:space="preserve"> или приобретенного им за счет средств, выделенных  учреждению  Учредителем (ГРБС)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имущество учреждения);</w:t>
            </w:r>
          </w:p>
          <w:p w:rsidR="00D34F20" w:rsidRPr="009461C7" w:rsidRDefault="00D34F20" w:rsidP="009461C7">
            <w:pPr>
              <w:jc w:val="both"/>
              <w:rPr>
                <w:lang w:eastAsia="en-US"/>
              </w:rPr>
            </w:pPr>
            <w:r w:rsidRPr="009461C7">
              <w:rPr>
                <w:sz w:val="22"/>
                <w:szCs w:val="22"/>
              </w:rPr>
              <w:t>– затрат на уплату налогов, в качестве объекта налогообложения по которым признается имущество учреждения.</w:t>
            </w:r>
          </w:p>
        </w:tc>
        <w:tc>
          <w:tcPr>
            <w:tcW w:w="3260" w:type="dxa"/>
          </w:tcPr>
          <w:p w:rsidR="00D34F20" w:rsidRDefault="00D34F20">
            <w:r w:rsidRPr="009461C7">
              <w:rPr>
                <w:sz w:val="22"/>
                <w:szCs w:val="22"/>
              </w:rPr>
              <w:t>1. Утвержденное Учредителем (ГРБС) муниципальное задание.</w:t>
            </w:r>
          </w:p>
          <w:p w:rsidR="00D34F20" w:rsidRPr="009461C7" w:rsidRDefault="00D34F20"/>
          <w:p w:rsidR="00D34F20" w:rsidRPr="009461C7" w:rsidRDefault="00D34F20" w:rsidP="005766B4">
            <w:pPr>
              <w:jc w:val="both"/>
              <w:rPr>
                <w:lang w:eastAsia="en-US"/>
              </w:rPr>
            </w:pPr>
            <w:r w:rsidRPr="009461C7">
              <w:rPr>
                <w:sz w:val="22"/>
                <w:szCs w:val="22"/>
              </w:rPr>
              <w:t>2. Утвержденные Учредителем (ГРБС) значения норматива затрат на финансовое обеспечение оказания муниципальной услуги (выполнения работы).</w:t>
            </w:r>
          </w:p>
        </w:tc>
        <w:tc>
          <w:tcPr>
            <w:tcW w:w="4111" w:type="dxa"/>
          </w:tcPr>
          <w:p w:rsidR="00D34F20" w:rsidRPr="009461C7" w:rsidRDefault="00D34F20" w:rsidP="009461C7">
            <w:pPr>
              <w:jc w:val="both"/>
            </w:pPr>
            <w:r w:rsidRPr="009461C7">
              <w:rPr>
                <w:sz w:val="22"/>
                <w:szCs w:val="22"/>
              </w:rPr>
              <w:t>1. Объем финансового обеспечения рассчитан:</w:t>
            </w:r>
          </w:p>
          <w:p w:rsidR="00D34F20" w:rsidRPr="009461C7" w:rsidRDefault="00D34F20" w:rsidP="009461C7">
            <w:pPr>
              <w:jc w:val="both"/>
            </w:pPr>
            <w:r w:rsidRPr="009461C7">
              <w:rPr>
                <w:sz w:val="22"/>
                <w:szCs w:val="22"/>
              </w:rPr>
              <w:t>1) не  на основании:</w:t>
            </w:r>
          </w:p>
          <w:p w:rsidR="00D34F20" w:rsidRPr="009461C7" w:rsidRDefault="00D34F20" w:rsidP="009461C7">
            <w:pPr>
              <w:jc w:val="both"/>
            </w:pPr>
            <w:r w:rsidRPr="009461C7">
              <w:rPr>
                <w:sz w:val="22"/>
                <w:szCs w:val="22"/>
              </w:rPr>
              <w:t>– нормативных затрат на оказание муниципальных услуг;</w:t>
            </w:r>
          </w:p>
          <w:p w:rsidR="00D34F20" w:rsidRPr="009461C7" w:rsidRDefault="00D34F20" w:rsidP="009461C7">
            <w:pPr>
              <w:jc w:val="both"/>
            </w:pPr>
            <w:r w:rsidRPr="009461C7">
              <w:rPr>
                <w:sz w:val="22"/>
                <w:szCs w:val="22"/>
              </w:rPr>
              <w:t>– нормативных затрат, связанных с выполнением работ;</w:t>
            </w:r>
          </w:p>
          <w:p w:rsidR="00D34F20" w:rsidRPr="009461C7" w:rsidRDefault="00D34F20" w:rsidP="009461C7">
            <w:pPr>
              <w:jc w:val="both"/>
            </w:pPr>
            <w:r w:rsidRPr="009461C7">
              <w:rPr>
                <w:sz w:val="22"/>
                <w:szCs w:val="22"/>
              </w:rPr>
              <w:t>2) без учета:</w:t>
            </w:r>
          </w:p>
          <w:p w:rsidR="00D34F20" w:rsidRPr="009461C7" w:rsidRDefault="00D34F20" w:rsidP="009461C7">
            <w:pPr>
              <w:jc w:val="both"/>
            </w:pPr>
            <w:r w:rsidRPr="009461C7">
              <w:rPr>
                <w:sz w:val="22"/>
                <w:szCs w:val="22"/>
              </w:rPr>
              <w:t>– затрат на содержание имущества учреждения;</w:t>
            </w:r>
          </w:p>
          <w:p w:rsidR="00D34F20" w:rsidRPr="009461C7" w:rsidRDefault="00D34F20" w:rsidP="009461C7">
            <w:pPr>
              <w:jc w:val="both"/>
              <w:rPr>
                <w:lang w:eastAsia="en-US"/>
              </w:rPr>
            </w:pPr>
            <w:r w:rsidRPr="009461C7">
              <w:rPr>
                <w:sz w:val="22"/>
                <w:szCs w:val="22"/>
              </w:rPr>
              <w:t>– затрат на уплату налогов, в качестве объекта налогообложения по которым признается имущество учреждения.</w:t>
            </w:r>
          </w:p>
        </w:tc>
        <w:tc>
          <w:tcPr>
            <w:tcW w:w="2835" w:type="dxa"/>
          </w:tcPr>
          <w:p w:rsidR="00D34F20" w:rsidRPr="009461C7" w:rsidRDefault="00D34F20" w:rsidP="009461C7">
            <w:pPr>
              <w:jc w:val="both"/>
              <w:rPr>
                <w:lang w:eastAsia="en-US"/>
              </w:rPr>
            </w:pPr>
            <w:r w:rsidRPr="009461C7">
              <w:rPr>
                <w:sz w:val="22"/>
                <w:szCs w:val="22"/>
              </w:rPr>
              <w:t>Учредитель (ГРБС)</w:t>
            </w:r>
          </w:p>
        </w:tc>
      </w:tr>
      <w:tr w:rsidR="00D34F20">
        <w:tc>
          <w:tcPr>
            <w:tcW w:w="540" w:type="dxa"/>
          </w:tcPr>
          <w:p w:rsidR="00D34F20" w:rsidRPr="009461C7" w:rsidRDefault="00D34F20" w:rsidP="009461C7">
            <w:pPr>
              <w:jc w:val="center"/>
              <w:rPr>
                <w:lang w:eastAsia="en-US"/>
              </w:rPr>
            </w:pPr>
            <w:r w:rsidRPr="009461C7">
              <w:rPr>
                <w:sz w:val="22"/>
                <w:szCs w:val="22"/>
              </w:rPr>
              <w:t xml:space="preserve">2. </w:t>
            </w:r>
          </w:p>
        </w:tc>
        <w:tc>
          <w:tcPr>
            <w:tcW w:w="3963" w:type="dxa"/>
          </w:tcPr>
          <w:p w:rsidR="00D34F20" w:rsidRPr="009461C7" w:rsidRDefault="00D34F20" w:rsidP="009461C7">
            <w:pPr>
              <w:jc w:val="both"/>
            </w:pPr>
            <w:r w:rsidRPr="009461C7">
              <w:rPr>
                <w:sz w:val="22"/>
                <w:szCs w:val="22"/>
              </w:rPr>
              <w:t>Расчет норматива затрат на оказание услуг осуществляется:</w:t>
            </w:r>
          </w:p>
          <w:p w:rsidR="00D34F20" w:rsidRPr="009461C7" w:rsidRDefault="00D34F20" w:rsidP="009461C7">
            <w:pPr>
              <w:jc w:val="both"/>
            </w:pPr>
            <w:r w:rsidRPr="009461C7">
              <w:rPr>
                <w:sz w:val="22"/>
                <w:szCs w:val="22"/>
              </w:rPr>
              <w:t>1) на единицу показателя объема оказания услуги, установленного в муниципальном задании;</w:t>
            </w:r>
          </w:p>
          <w:p w:rsidR="00D34F20" w:rsidRPr="009461C7" w:rsidRDefault="00D34F20" w:rsidP="009461C7">
            <w:pPr>
              <w:jc w:val="both"/>
            </w:pPr>
            <w:r w:rsidRPr="009461C7">
              <w:rPr>
                <w:sz w:val="22"/>
                <w:szCs w:val="22"/>
              </w:rPr>
              <w:lastRenderedPageBreak/>
              <w:t>2)  на основе базового норматива затрат;</w:t>
            </w:r>
          </w:p>
          <w:p w:rsidR="00D34F20" w:rsidRPr="009461C7" w:rsidRDefault="00D34F20" w:rsidP="009461C7">
            <w:pPr>
              <w:jc w:val="both"/>
            </w:pPr>
            <w:r w:rsidRPr="009461C7">
              <w:rPr>
                <w:sz w:val="22"/>
                <w:szCs w:val="22"/>
              </w:rPr>
              <w:t>3) на основе корректирующих коэффициентов к базовым нормативным затратам;</w:t>
            </w:r>
          </w:p>
          <w:p w:rsidR="00D34F20" w:rsidRPr="009461C7" w:rsidRDefault="00D34F20" w:rsidP="009461C7">
            <w:pPr>
              <w:jc w:val="both"/>
            </w:pPr>
            <w:r w:rsidRPr="009461C7">
              <w:rPr>
                <w:sz w:val="22"/>
                <w:szCs w:val="22"/>
              </w:rPr>
              <w:t>4) с соблюдением общих требований к определению нормативных затрат на оказание муниципальных  услуг</w:t>
            </w:r>
            <w:r w:rsidRPr="009461C7">
              <w:rPr>
                <w:rStyle w:val="a8"/>
                <w:sz w:val="22"/>
                <w:szCs w:val="22"/>
              </w:rPr>
              <w:footnoteReference w:id="10"/>
            </w:r>
            <w:r w:rsidRPr="009461C7">
              <w:rPr>
                <w:sz w:val="22"/>
                <w:szCs w:val="22"/>
              </w:rPr>
              <w:t>.</w:t>
            </w:r>
          </w:p>
          <w:p w:rsidR="00D34F20" w:rsidRPr="009461C7" w:rsidRDefault="00D34F20" w:rsidP="009461C7">
            <w:pPr>
              <w:jc w:val="both"/>
              <w:rPr>
                <w:lang w:eastAsia="en-US"/>
              </w:rPr>
            </w:pPr>
            <w:r w:rsidRPr="009461C7">
              <w:rPr>
                <w:sz w:val="22"/>
                <w:szCs w:val="22"/>
              </w:rPr>
              <w:t xml:space="preserve">Значения норматива затрат утверждаются Учредителем (ГРБС).  </w:t>
            </w:r>
          </w:p>
        </w:tc>
        <w:tc>
          <w:tcPr>
            <w:tcW w:w="3260" w:type="dxa"/>
          </w:tcPr>
          <w:p w:rsidR="00D34F20" w:rsidRPr="009461C7" w:rsidRDefault="00D34F20" w:rsidP="00703F79">
            <w:pPr>
              <w:jc w:val="both"/>
            </w:pPr>
            <w:r w:rsidRPr="009461C7">
              <w:rPr>
                <w:sz w:val="22"/>
                <w:szCs w:val="22"/>
              </w:rPr>
              <w:lastRenderedPageBreak/>
              <w:t>1. Утвержденные Учредителем (ГРБС) значения норматива затрат на финансовое обеспечение оказания муниципальной услуги.</w:t>
            </w:r>
          </w:p>
          <w:p w:rsidR="00D34F20" w:rsidRPr="009461C7" w:rsidRDefault="00D34F20">
            <w:pPr>
              <w:rPr>
                <w:lang w:eastAsia="en-US"/>
              </w:rPr>
            </w:pPr>
          </w:p>
        </w:tc>
        <w:tc>
          <w:tcPr>
            <w:tcW w:w="4111" w:type="dxa"/>
          </w:tcPr>
          <w:p w:rsidR="00D34F20" w:rsidRPr="009461C7" w:rsidRDefault="00D34F20" w:rsidP="009461C7">
            <w:pPr>
              <w:jc w:val="both"/>
            </w:pPr>
            <w:r w:rsidRPr="009461C7">
              <w:rPr>
                <w:sz w:val="22"/>
                <w:szCs w:val="22"/>
              </w:rPr>
              <w:lastRenderedPageBreak/>
              <w:t>1. Нормативные затраты на оказание муниципальной услуги рассчитаны:</w:t>
            </w:r>
          </w:p>
          <w:p w:rsidR="00D34F20" w:rsidRPr="009461C7" w:rsidRDefault="00D34F20" w:rsidP="009461C7">
            <w:pPr>
              <w:jc w:val="both"/>
            </w:pPr>
            <w:r w:rsidRPr="009461C7">
              <w:rPr>
                <w:sz w:val="22"/>
                <w:szCs w:val="22"/>
              </w:rPr>
              <w:t>– не на единицу показателя объема оказания услуги, установленного в муниципальном задании;</w:t>
            </w:r>
          </w:p>
          <w:p w:rsidR="00D34F20" w:rsidRPr="009461C7" w:rsidRDefault="00D34F20" w:rsidP="009461C7">
            <w:pPr>
              <w:jc w:val="both"/>
            </w:pPr>
            <w:r w:rsidRPr="009461C7">
              <w:rPr>
                <w:sz w:val="22"/>
                <w:szCs w:val="22"/>
              </w:rPr>
              <w:lastRenderedPageBreak/>
              <w:t>– не на основе базового норматива затрат и корректирующих коэффициентов к базовым нормативным затратам;</w:t>
            </w:r>
          </w:p>
          <w:p w:rsidR="00D34F20" w:rsidRPr="009461C7" w:rsidRDefault="00D34F20" w:rsidP="009461C7">
            <w:pPr>
              <w:jc w:val="both"/>
            </w:pPr>
            <w:r w:rsidRPr="009461C7">
              <w:rPr>
                <w:sz w:val="22"/>
                <w:szCs w:val="22"/>
              </w:rPr>
              <w:t xml:space="preserve">– без соблюдения общих требований к определению нормативных затрат на оказание муниципальных услуг. </w:t>
            </w:r>
          </w:p>
          <w:p w:rsidR="00D34F20" w:rsidRPr="009461C7" w:rsidRDefault="00D34F20" w:rsidP="009461C7">
            <w:pPr>
              <w:jc w:val="both"/>
              <w:rPr>
                <w:lang w:eastAsia="en-US"/>
              </w:rPr>
            </w:pPr>
            <w:r w:rsidRPr="009461C7">
              <w:rPr>
                <w:sz w:val="22"/>
                <w:szCs w:val="22"/>
              </w:rPr>
              <w:t xml:space="preserve">2. Учредителем (ГРБС) не утверждены значения норматива затрат. </w:t>
            </w:r>
          </w:p>
        </w:tc>
        <w:tc>
          <w:tcPr>
            <w:tcW w:w="2835" w:type="dxa"/>
          </w:tcPr>
          <w:p w:rsidR="00D34F20" w:rsidRPr="009461C7" w:rsidRDefault="00D34F20" w:rsidP="009461C7">
            <w:pPr>
              <w:jc w:val="both"/>
              <w:rPr>
                <w:lang w:eastAsia="en-US"/>
              </w:rPr>
            </w:pPr>
            <w:r w:rsidRPr="009461C7">
              <w:rPr>
                <w:sz w:val="22"/>
                <w:szCs w:val="22"/>
              </w:rPr>
              <w:lastRenderedPageBreak/>
              <w:t>Учредитель (ГРБС)</w:t>
            </w:r>
          </w:p>
        </w:tc>
      </w:tr>
      <w:tr w:rsidR="00D34F20">
        <w:tc>
          <w:tcPr>
            <w:tcW w:w="540" w:type="dxa"/>
          </w:tcPr>
          <w:p w:rsidR="00D34F20" w:rsidRPr="009461C7" w:rsidRDefault="00D34F20" w:rsidP="009461C7">
            <w:pPr>
              <w:jc w:val="center"/>
              <w:rPr>
                <w:lang w:eastAsia="en-US"/>
              </w:rPr>
            </w:pPr>
            <w:r w:rsidRPr="009461C7">
              <w:rPr>
                <w:sz w:val="22"/>
                <w:szCs w:val="22"/>
              </w:rPr>
              <w:lastRenderedPageBreak/>
              <w:t xml:space="preserve">3. </w:t>
            </w:r>
          </w:p>
        </w:tc>
        <w:tc>
          <w:tcPr>
            <w:tcW w:w="3963" w:type="dxa"/>
          </w:tcPr>
          <w:p w:rsidR="00D34F20" w:rsidRPr="009461C7" w:rsidRDefault="00D34F20" w:rsidP="009461C7">
            <w:pPr>
              <w:jc w:val="both"/>
            </w:pPr>
            <w:r w:rsidRPr="009461C7">
              <w:rPr>
                <w:sz w:val="22"/>
                <w:szCs w:val="22"/>
              </w:rPr>
              <w:t>Расчет базового норматива затрат содержит:</w:t>
            </w:r>
          </w:p>
          <w:p w:rsidR="00D34F20" w:rsidRPr="009461C7" w:rsidRDefault="00D34F20" w:rsidP="009461C7">
            <w:pPr>
              <w:jc w:val="both"/>
            </w:pPr>
            <w:r w:rsidRPr="009461C7">
              <w:rPr>
                <w:sz w:val="22"/>
                <w:szCs w:val="22"/>
              </w:rPr>
              <w:t>– затраты, непосредственно связанные с оказанием муниципальной услуги;</w:t>
            </w:r>
          </w:p>
          <w:p w:rsidR="00D34F20" w:rsidRPr="009461C7" w:rsidRDefault="00D34F20" w:rsidP="009461C7">
            <w:pPr>
              <w:jc w:val="both"/>
            </w:pPr>
            <w:r w:rsidRPr="009461C7">
              <w:rPr>
                <w:sz w:val="22"/>
                <w:szCs w:val="22"/>
              </w:rPr>
              <w:t>– затраты на общехозяйственные нужды на оказание муниципальной услуги;</w:t>
            </w:r>
          </w:p>
          <w:p w:rsidR="00D34F20" w:rsidRPr="009461C7" w:rsidRDefault="00D34F20" w:rsidP="009461C7">
            <w:pPr>
              <w:jc w:val="both"/>
            </w:pPr>
            <w:r w:rsidRPr="009461C7">
              <w:rPr>
                <w:sz w:val="22"/>
                <w:szCs w:val="22"/>
              </w:rPr>
              <w:t>2) базовый норматив затрат непосредственно связанных с оказанием муниципальной услуги должен содержать:</w:t>
            </w:r>
          </w:p>
          <w:p w:rsidR="00D34F20" w:rsidRPr="009461C7" w:rsidRDefault="00D34F20" w:rsidP="009461C7">
            <w:pPr>
              <w:jc w:val="both"/>
            </w:pPr>
            <w:r>
              <w:rPr>
                <w:sz w:val="22"/>
                <w:szCs w:val="22"/>
              </w:rPr>
              <w:t>–</w:t>
            </w:r>
            <w:r w:rsidRPr="009461C7">
              <w:rPr>
                <w:sz w:val="22"/>
                <w:szCs w:val="22"/>
              </w:rPr>
              <w:t xml:space="preserve"> показатели качества оказания муниципальной услуги;</w:t>
            </w:r>
          </w:p>
          <w:p w:rsidR="00D34F20" w:rsidRPr="009461C7" w:rsidRDefault="00D34F20" w:rsidP="009461C7">
            <w:pPr>
              <w:jc w:val="both"/>
            </w:pPr>
            <w:r w:rsidRPr="009461C7">
              <w:rPr>
                <w:sz w:val="22"/>
                <w:szCs w:val="22"/>
              </w:rPr>
              <w:t xml:space="preserve">– показатели, отражающие отраслевую специфику муниципальной услуги (содержание, условия (формы) оказания муниципальной услуги), установленные в базовом (отраслевом) перечне, отраслевой корректирующий </w:t>
            </w:r>
            <w:r w:rsidRPr="009461C7">
              <w:rPr>
                <w:sz w:val="22"/>
                <w:szCs w:val="22"/>
              </w:rPr>
              <w:lastRenderedPageBreak/>
              <w:t>коэффициент при которых принимает значение, равное 1 с включением:</w:t>
            </w:r>
          </w:p>
          <w:p w:rsidR="00D34F20" w:rsidRPr="009461C7" w:rsidRDefault="00D34F20" w:rsidP="009461C7">
            <w:pPr>
              <w:jc w:val="both"/>
            </w:pPr>
            <w:r w:rsidRPr="009461C7">
              <w:rPr>
                <w:sz w:val="22"/>
                <w:szCs w:val="22"/>
              </w:rPr>
              <w:t>– затрат на оплату труда, в том числе начисления на выплаты по оплате труда работников, непосредственно связанных с оказанием муниципального услуги;</w:t>
            </w:r>
          </w:p>
          <w:p w:rsidR="00D34F20" w:rsidRPr="009461C7" w:rsidRDefault="00D34F20" w:rsidP="009461C7">
            <w:pPr>
              <w:jc w:val="both"/>
            </w:pPr>
            <w:r w:rsidRPr="009461C7">
              <w:rPr>
                <w:sz w:val="22"/>
                <w:szCs w:val="22"/>
              </w:rPr>
              <w:t>– затрат на приобретение материальных запасов и особо ценного движимого имущества стоимостью, не превышающей 200 тыс. рублей, потребляемого (используемого) в процессе оказания  муниципальной услуги  (в том числе затраты на арендные платежи);</w:t>
            </w:r>
          </w:p>
          <w:p w:rsidR="00D34F20" w:rsidRPr="009461C7" w:rsidRDefault="00D34F20" w:rsidP="009461C7">
            <w:pPr>
              <w:jc w:val="both"/>
            </w:pPr>
            <w:r w:rsidRPr="009461C7">
              <w:rPr>
                <w:sz w:val="22"/>
                <w:szCs w:val="22"/>
              </w:rPr>
              <w:t>3) базовый норматив затрат на общехозяйственные нужды должен включать:</w:t>
            </w:r>
          </w:p>
          <w:p w:rsidR="00D34F20" w:rsidRPr="009461C7" w:rsidRDefault="00D34F20" w:rsidP="009461C7">
            <w:pPr>
              <w:jc w:val="both"/>
            </w:pPr>
            <w:r w:rsidRPr="009461C7">
              <w:rPr>
                <w:sz w:val="22"/>
                <w:szCs w:val="22"/>
              </w:rPr>
              <w:t>– затраты на коммунальные услуги;</w:t>
            </w:r>
          </w:p>
          <w:p w:rsidR="00D34F20" w:rsidRPr="009461C7" w:rsidRDefault="00D34F20" w:rsidP="009461C7">
            <w:pPr>
              <w:jc w:val="both"/>
            </w:pPr>
            <w:r w:rsidRPr="009461C7">
              <w:rPr>
                <w:sz w:val="22"/>
                <w:szCs w:val="22"/>
              </w:rPr>
              <w:t>– затраты на содержание объектов недвижимого имущества (в том числе затраты на арендные платежи);</w:t>
            </w:r>
          </w:p>
          <w:p w:rsidR="00D34F20" w:rsidRPr="009461C7" w:rsidRDefault="00D34F20" w:rsidP="009461C7">
            <w:pPr>
              <w:jc w:val="both"/>
            </w:pPr>
            <w:r w:rsidRPr="009461C7">
              <w:rPr>
                <w:sz w:val="22"/>
                <w:szCs w:val="22"/>
              </w:rPr>
              <w:t>– затраты на содержание объектов особо ценного движимого имущества;</w:t>
            </w:r>
          </w:p>
          <w:p w:rsidR="00D34F20" w:rsidRPr="009461C7" w:rsidRDefault="00D34F20" w:rsidP="009461C7">
            <w:pPr>
              <w:jc w:val="both"/>
            </w:pPr>
            <w:r w:rsidRPr="009461C7">
              <w:rPr>
                <w:sz w:val="22"/>
                <w:szCs w:val="22"/>
              </w:rPr>
              <w:t>– затраты на приобретение услуг связи;</w:t>
            </w:r>
          </w:p>
          <w:p w:rsidR="00D34F20" w:rsidRPr="009461C7" w:rsidRDefault="00D34F20" w:rsidP="009461C7">
            <w:pPr>
              <w:jc w:val="both"/>
            </w:pPr>
            <w:r w:rsidRPr="009461C7">
              <w:rPr>
                <w:sz w:val="22"/>
                <w:szCs w:val="22"/>
              </w:rPr>
              <w:t>– затраты на приобретение транспортных услуг;</w:t>
            </w:r>
          </w:p>
          <w:p w:rsidR="00D34F20" w:rsidRPr="009461C7" w:rsidRDefault="00D34F20" w:rsidP="009461C7">
            <w:pPr>
              <w:jc w:val="both"/>
            </w:pPr>
            <w:r w:rsidRPr="009461C7">
              <w:rPr>
                <w:sz w:val="22"/>
                <w:szCs w:val="22"/>
              </w:rPr>
              <w:t xml:space="preserve">– затраты на оплату труда с начислениями на выплаты по оплате труда работников, которые не </w:t>
            </w:r>
            <w:r w:rsidRPr="009461C7">
              <w:rPr>
                <w:sz w:val="22"/>
                <w:szCs w:val="22"/>
              </w:rPr>
              <w:lastRenderedPageBreak/>
              <w:t>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D34F20" w:rsidRPr="009461C7" w:rsidRDefault="00D34F20" w:rsidP="009461C7">
            <w:pPr>
              <w:jc w:val="both"/>
            </w:pPr>
            <w:r w:rsidRPr="009461C7">
              <w:rPr>
                <w:sz w:val="22"/>
                <w:szCs w:val="22"/>
              </w:rPr>
              <w:t>– затраты на прочие общехозяйственные нужды.</w:t>
            </w:r>
          </w:p>
          <w:p w:rsidR="00D34F20" w:rsidRPr="009461C7" w:rsidRDefault="00D34F20" w:rsidP="009461C7">
            <w:pPr>
              <w:jc w:val="both"/>
            </w:pPr>
            <w:r w:rsidRPr="009461C7">
              <w:rPr>
                <w:sz w:val="22"/>
                <w:szCs w:val="22"/>
              </w:rPr>
              <w:t>4) Значение базового норматива затрат утверждается Учредителем (ГРБС) с выделением:</w:t>
            </w:r>
          </w:p>
          <w:p w:rsidR="00D34F20" w:rsidRPr="009461C7" w:rsidRDefault="00D34F20" w:rsidP="009461C7">
            <w:pPr>
              <w:jc w:val="both"/>
            </w:pPr>
            <w:r w:rsidRPr="009461C7">
              <w:rPr>
                <w:sz w:val="22"/>
                <w:szCs w:val="22"/>
              </w:rPr>
              <w:t>–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34F20" w:rsidRPr="009461C7" w:rsidRDefault="00D34F20" w:rsidP="009461C7">
            <w:pPr>
              <w:jc w:val="both"/>
              <w:rPr>
                <w:lang w:eastAsia="en-US"/>
              </w:rPr>
            </w:pPr>
            <w:r w:rsidRPr="009461C7">
              <w:rPr>
                <w:sz w:val="22"/>
                <w:szCs w:val="22"/>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tc>
        <w:tc>
          <w:tcPr>
            <w:tcW w:w="3260" w:type="dxa"/>
          </w:tcPr>
          <w:p w:rsidR="00D34F20" w:rsidRDefault="00D34F20" w:rsidP="009461C7">
            <w:pPr>
              <w:jc w:val="both"/>
            </w:pPr>
            <w:r w:rsidRPr="009461C7">
              <w:rPr>
                <w:sz w:val="22"/>
                <w:szCs w:val="22"/>
              </w:rPr>
              <w:lastRenderedPageBreak/>
              <w:t>1. Утвержденные Учредителем  (ГРБС)   значения базового норматива затрат.</w:t>
            </w:r>
          </w:p>
          <w:p w:rsidR="00D34F20" w:rsidRPr="009461C7" w:rsidRDefault="00D34F20" w:rsidP="009461C7">
            <w:pPr>
              <w:jc w:val="both"/>
            </w:pPr>
          </w:p>
          <w:p w:rsidR="00D34F20" w:rsidRDefault="00D34F20" w:rsidP="009461C7">
            <w:pPr>
              <w:jc w:val="both"/>
            </w:pPr>
            <w:r w:rsidRPr="009461C7">
              <w:rPr>
                <w:sz w:val="22"/>
                <w:szCs w:val="22"/>
              </w:rPr>
              <w:t>2. Утвержденные Учредителем (ГРБС) значения норматива затрат на финансовое обеспечение оказания муниципальной услуги.</w:t>
            </w:r>
          </w:p>
          <w:p w:rsidR="00D34F20" w:rsidRPr="009461C7" w:rsidRDefault="00D34F20" w:rsidP="009461C7">
            <w:pPr>
              <w:jc w:val="both"/>
            </w:pPr>
          </w:p>
          <w:p w:rsidR="00D34F20" w:rsidRDefault="00D34F20" w:rsidP="009461C7">
            <w:pPr>
              <w:jc w:val="both"/>
            </w:pPr>
            <w:r>
              <w:rPr>
                <w:sz w:val="22"/>
                <w:szCs w:val="22"/>
              </w:rPr>
              <w:t>3.</w:t>
            </w:r>
            <w:r w:rsidRPr="009461C7">
              <w:rPr>
                <w:sz w:val="22"/>
                <w:szCs w:val="22"/>
              </w:rPr>
              <w:t xml:space="preserve">Документы, подтверждающие наличие объектов недвижимого имущества, участвующих в процессе оказания муниципальной услуги (свидетельство о государственной регистрации права, либо с 01.01.2017 – </w:t>
            </w:r>
            <w:r w:rsidRPr="009461C7">
              <w:rPr>
                <w:sz w:val="22"/>
                <w:szCs w:val="22"/>
              </w:rPr>
              <w:lastRenderedPageBreak/>
              <w:t xml:space="preserve">выписка из Единого государственного реестра недвижимости). </w:t>
            </w:r>
          </w:p>
          <w:p w:rsidR="00D34F20" w:rsidRPr="009461C7" w:rsidRDefault="00D34F20" w:rsidP="009461C7">
            <w:pPr>
              <w:jc w:val="both"/>
            </w:pPr>
          </w:p>
          <w:p w:rsidR="00D34F20" w:rsidRPr="009461C7" w:rsidRDefault="00D34F20" w:rsidP="009461C7">
            <w:pPr>
              <w:jc w:val="both"/>
              <w:rPr>
                <w:lang w:eastAsia="en-US"/>
              </w:rPr>
            </w:pPr>
            <w:r>
              <w:rPr>
                <w:sz w:val="22"/>
                <w:szCs w:val="22"/>
              </w:rPr>
              <w:t>4.</w:t>
            </w:r>
            <w:r w:rsidRPr="009461C7">
              <w:rPr>
                <w:sz w:val="22"/>
                <w:szCs w:val="22"/>
              </w:rPr>
              <w:t xml:space="preserve">Документы, подтверждающие наличие объектов недвижимого имущества на праве аренды (договор аренды).  </w:t>
            </w:r>
          </w:p>
        </w:tc>
        <w:tc>
          <w:tcPr>
            <w:tcW w:w="4111" w:type="dxa"/>
          </w:tcPr>
          <w:p w:rsidR="00D34F20" w:rsidRPr="009461C7" w:rsidRDefault="00D34F20" w:rsidP="009461C7">
            <w:pPr>
              <w:jc w:val="both"/>
            </w:pPr>
            <w:r w:rsidRPr="009461C7">
              <w:rPr>
                <w:sz w:val="22"/>
                <w:szCs w:val="22"/>
              </w:rPr>
              <w:lastRenderedPageBreak/>
              <w:t>1. Базовый норматив затрат не содержит:</w:t>
            </w:r>
          </w:p>
          <w:p w:rsidR="00D34F20" w:rsidRPr="009461C7" w:rsidRDefault="00D34F20" w:rsidP="009461C7">
            <w:pPr>
              <w:jc w:val="both"/>
            </w:pPr>
            <w:r w:rsidRPr="009461C7">
              <w:rPr>
                <w:sz w:val="22"/>
                <w:szCs w:val="22"/>
              </w:rPr>
              <w:t>1) затраты, непосредственно связанные с оказанием муниципальной услуги;</w:t>
            </w:r>
          </w:p>
          <w:p w:rsidR="00D34F20" w:rsidRPr="009461C7" w:rsidRDefault="00D34F20" w:rsidP="009461C7">
            <w:pPr>
              <w:jc w:val="both"/>
            </w:pPr>
            <w:r w:rsidRPr="009461C7">
              <w:rPr>
                <w:sz w:val="22"/>
                <w:szCs w:val="22"/>
              </w:rPr>
              <w:t>2) затраты на общехозяйственные нужды на оказание муниципальной услуги.</w:t>
            </w:r>
          </w:p>
          <w:p w:rsidR="00D34F20" w:rsidRPr="009461C7" w:rsidRDefault="00D34F20" w:rsidP="009461C7">
            <w:pPr>
              <w:jc w:val="both"/>
            </w:pPr>
            <w:r w:rsidRPr="009461C7">
              <w:rPr>
                <w:sz w:val="22"/>
                <w:szCs w:val="22"/>
              </w:rPr>
              <w:t>2. Базовый норматив затрат рассчитан без соблюдения:</w:t>
            </w:r>
          </w:p>
          <w:p w:rsidR="00D34F20" w:rsidRPr="009461C7" w:rsidRDefault="00D34F20" w:rsidP="009461C7">
            <w:pPr>
              <w:jc w:val="both"/>
            </w:pPr>
            <w:r w:rsidRPr="009461C7">
              <w:rPr>
                <w:sz w:val="22"/>
                <w:szCs w:val="22"/>
              </w:rPr>
              <w:t>1) показателей качества оказания муниципальной услуги;</w:t>
            </w:r>
          </w:p>
          <w:p w:rsidR="00D34F20" w:rsidRPr="009461C7" w:rsidRDefault="00D34F20" w:rsidP="009461C7">
            <w:pPr>
              <w:jc w:val="both"/>
            </w:pPr>
            <w:r w:rsidRPr="009461C7">
              <w:rPr>
                <w:sz w:val="22"/>
                <w:szCs w:val="22"/>
              </w:rPr>
              <w:t>2)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w:t>
            </w:r>
          </w:p>
          <w:p w:rsidR="00D34F20" w:rsidRPr="009461C7" w:rsidRDefault="00D34F20" w:rsidP="009461C7">
            <w:pPr>
              <w:jc w:val="both"/>
            </w:pPr>
            <w:r w:rsidRPr="009461C7">
              <w:rPr>
                <w:sz w:val="22"/>
                <w:szCs w:val="22"/>
              </w:rPr>
              <w:t>3. В базовый норматив затрат, непосредственно связанных с оказанием муниципальной услуги, не включены (при их наличии):</w:t>
            </w:r>
          </w:p>
          <w:p w:rsidR="00D34F20" w:rsidRPr="009461C7" w:rsidRDefault="00D34F20" w:rsidP="009461C7">
            <w:pPr>
              <w:jc w:val="both"/>
            </w:pPr>
            <w:r w:rsidRPr="009461C7">
              <w:rPr>
                <w:sz w:val="22"/>
                <w:szCs w:val="22"/>
              </w:rPr>
              <w:lastRenderedPageBreak/>
              <w:t>1) затраты на оплату труда;</w:t>
            </w:r>
          </w:p>
          <w:p w:rsidR="00D34F20" w:rsidRPr="009461C7" w:rsidRDefault="00D34F20" w:rsidP="009461C7">
            <w:pPr>
              <w:jc w:val="both"/>
            </w:pPr>
            <w:r w:rsidRPr="009461C7">
              <w:rPr>
                <w:sz w:val="22"/>
                <w:szCs w:val="22"/>
              </w:rPr>
              <w:t>2) затраты на приобретение материальных запасов и особо ценного движимого имущества стоимостью, не превышающей 200 тыс. рублей, потребляемого (используемого) в процессе оказания  муниципальной услуги;</w:t>
            </w:r>
          </w:p>
          <w:p w:rsidR="00D34F20" w:rsidRPr="009461C7" w:rsidRDefault="00D34F20" w:rsidP="009461C7">
            <w:pPr>
              <w:jc w:val="both"/>
            </w:pPr>
            <w:r w:rsidRPr="009461C7">
              <w:rPr>
                <w:sz w:val="22"/>
                <w:szCs w:val="22"/>
              </w:rPr>
              <w:t>3) иные затраты, непосредственно связанные с оказанием муниципальной  услуги.</w:t>
            </w:r>
          </w:p>
          <w:p w:rsidR="00D34F20" w:rsidRPr="009461C7" w:rsidRDefault="00D34F20" w:rsidP="009461C7">
            <w:pPr>
              <w:jc w:val="both"/>
            </w:pPr>
            <w:r w:rsidRPr="009461C7">
              <w:rPr>
                <w:sz w:val="22"/>
                <w:szCs w:val="22"/>
              </w:rPr>
              <w:t>4. В базовый норматив затрат на общехозяйственные нужды не включены (при их наличии)</w:t>
            </w:r>
            <w:r w:rsidRPr="009461C7">
              <w:rPr>
                <w:rStyle w:val="a8"/>
                <w:sz w:val="22"/>
                <w:szCs w:val="22"/>
              </w:rPr>
              <w:footnoteReference w:id="11"/>
            </w:r>
            <w:r w:rsidRPr="009461C7">
              <w:rPr>
                <w:sz w:val="22"/>
                <w:szCs w:val="22"/>
              </w:rPr>
              <w:t>:</w:t>
            </w:r>
          </w:p>
          <w:p w:rsidR="00D34F20" w:rsidRPr="009461C7" w:rsidRDefault="00D34F20" w:rsidP="009461C7">
            <w:pPr>
              <w:jc w:val="both"/>
            </w:pPr>
            <w:r w:rsidRPr="009461C7">
              <w:rPr>
                <w:sz w:val="22"/>
                <w:szCs w:val="22"/>
              </w:rPr>
              <w:t>1) затраты на коммунальные услуги;</w:t>
            </w:r>
          </w:p>
          <w:p w:rsidR="00D34F20" w:rsidRPr="009461C7" w:rsidRDefault="00D34F20" w:rsidP="009461C7">
            <w:pPr>
              <w:jc w:val="both"/>
            </w:pPr>
            <w:r w:rsidRPr="009461C7">
              <w:rPr>
                <w:sz w:val="22"/>
                <w:szCs w:val="22"/>
              </w:rPr>
              <w:t>2) затраты на содержание объектов недвижимого имущества (в том числе затраты на арендные платежи);</w:t>
            </w:r>
          </w:p>
          <w:p w:rsidR="00D34F20" w:rsidRPr="009461C7" w:rsidRDefault="00D34F20" w:rsidP="009461C7">
            <w:pPr>
              <w:jc w:val="both"/>
            </w:pPr>
            <w:r w:rsidRPr="009461C7">
              <w:rPr>
                <w:sz w:val="22"/>
                <w:szCs w:val="22"/>
              </w:rPr>
              <w:t>3) затраты на содержание объектов особо ценного движимого имущества;</w:t>
            </w:r>
          </w:p>
          <w:p w:rsidR="00D34F20" w:rsidRPr="009461C7" w:rsidRDefault="00D34F20" w:rsidP="009461C7">
            <w:pPr>
              <w:jc w:val="both"/>
            </w:pPr>
            <w:r w:rsidRPr="009461C7">
              <w:rPr>
                <w:sz w:val="22"/>
                <w:szCs w:val="22"/>
              </w:rPr>
              <w:t>4) затраты на приобретение услуг связи;</w:t>
            </w:r>
          </w:p>
          <w:p w:rsidR="00D34F20" w:rsidRPr="009461C7" w:rsidRDefault="00D34F20" w:rsidP="009461C7">
            <w:pPr>
              <w:jc w:val="both"/>
            </w:pPr>
            <w:r w:rsidRPr="009461C7">
              <w:rPr>
                <w:sz w:val="22"/>
                <w:szCs w:val="22"/>
              </w:rPr>
              <w:t>5) затраты на приобретение транспортных услуг;</w:t>
            </w:r>
          </w:p>
          <w:p w:rsidR="00D34F20" w:rsidRPr="009461C7" w:rsidRDefault="00D34F20" w:rsidP="009461C7">
            <w:pPr>
              <w:jc w:val="both"/>
            </w:pPr>
            <w:r w:rsidRPr="009461C7">
              <w:rPr>
                <w:sz w:val="22"/>
                <w:szCs w:val="22"/>
              </w:rPr>
              <w:t xml:space="preserve">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w:t>
            </w:r>
            <w:r w:rsidRPr="009461C7">
              <w:rPr>
                <w:sz w:val="22"/>
                <w:szCs w:val="22"/>
              </w:rPr>
              <w:lastRenderedPageBreak/>
              <w:t>установленных стандартами услуги;</w:t>
            </w:r>
          </w:p>
          <w:p w:rsidR="00D34F20" w:rsidRPr="009461C7" w:rsidRDefault="00D34F20" w:rsidP="009461C7">
            <w:pPr>
              <w:jc w:val="both"/>
            </w:pPr>
            <w:r w:rsidRPr="009461C7">
              <w:rPr>
                <w:sz w:val="22"/>
                <w:szCs w:val="22"/>
              </w:rPr>
              <w:t>7) затраты на прочие общехозяйственные нужды.</w:t>
            </w:r>
          </w:p>
          <w:p w:rsidR="00D34F20" w:rsidRPr="009461C7" w:rsidRDefault="00D34F20" w:rsidP="009461C7">
            <w:pPr>
              <w:jc w:val="both"/>
            </w:pPr>
            <w:r w:rsidRPr="009461C7">
              <w:rPr>
                <w:sz w:val="22"/>
                <w:szCs w:val="22"/>
              </w:rPr>
              <w:t xml:space="preserve">5. В базовые нормативы затрат на оказание муниципальной услуги включены не предусмотренные затраты. </w:t>
            </w:r>
          </w:p>
          <w:p w:rsidR="00D34F20" w:rsidRPr="009461C7" w:rsidRDefault="00D34F20" w:rsidP="009461C7">
            <w:pPr>
              <w:jc w:val="both"/>
              <w:rPr>
                <w:lang w:eastAsia="en-US"/>
              </w:rPr>
            </w:pPr>
            <w:r w:rsidRPr="009461C7">
              <w:rPr>
                <w:sz w:val="22"/>
                <w:szCs w:val="22"/>
              </w:rPr>
              <w:t>6. Значение базового норматива затрат на оказание муниципальной услуги не утверждено Учредителем (ГРБС).</w:t>
            </w:r>
          </w:p>
        </w:tc>
        <w:tc>
          <w:tcPr>
            <w:tcW w:w="2835" w:type="dxa"/>
          </w:tcPr>
          <w:p w:rsidR="00D34F20" w:rsidRPr="009461C7" w:rsidRDefault="00D34F20" w:rsidP="009461C7">
            <w:pPr>
              <w:jc w:val="both"/>
              <w:rPr>
                <w:lang w:eastAsia="en-US"/>
              </w:rPr>
            </w:pPr>
            <w:r w:rsidRPr="009461C7">
              <w:rPr>
                <w:sz w:val="22"/>
                <w:szCs w:val="22"/>
              </w:rPr>
              <w:lastRenderedPageBreak/>
              <w:t>Учредитель (ГРБС)</w:t>
            </w:r>
          </w:p>
        </w:tc>
      </w:tr>
      <w:tr w:rsidR="00D34F20">
        <w:tc>
          <w:tcPr>
            <w:tcW w:w="540" w:type="dxa"/>
          </w:tcPr>
          <w:p w:rsidR="00D34F20" w:rsidRPr="009461C7" w:rsidRDefault="00D34F20" w:rsidP="009461C7">
            <w:pPr>
              <w:jc w:val="center"/>
              <w:rPr>
                <w:lang w:eastAsia="en-US"/>
              </w:rPr>
            </w:pPr>
            <w:r w:rsidRPr="009461C7">
              <w:rPr>
                <w:sz w:val="22"/>
                <w:szCs w:val="22"/>
              </w:rPr>
              <w:lastRenderedPageBreak/>
              <w:t xml:space="preserve">4. </w:t>
            </w:r>
          </w:p>
        </w:tc>
        <w:tc>
          <w:tcPr>
            <w:tcW w:w="3963" w:type="dxa"/>
          </w:tcPr>
          <w:p w:rsidR="00D34F20" w:rsidRPr="009461C7" w:rsidRDefault="00D34F20" w:rsidP="009461C7">
            <w:pPr>
              <w:jc w:val="both"/>
            </w:pPr>
            <w:r w:rsidRPr="009461C7">
              <w:rPr>
                <w:sz w:val="22"/>
                <w:szCs w:val="22"/>
              </w:rPr>
              <w:t>Применение корректирующих коэффициентов (с 01.01.2017), которые состоят из:</w:t>
            </w:r>
          </w:p>
          <w:p w:rsidR="00D34F20" w:rsidRPr="009461C7" w:rsidRDefault="00D34F20" w:rsidP="009461C7">
            <w:pPr>
              <w:jc w:val="both"/>
            </w:pPr>
            <w:r w:rsidRPr="009461C7">
              <w:rPr>
                <w:sz w:val="22"/>
                <w:szCs w:val="22"/>
              </w:rPr>
              <w:t>– территориального корректирующего коэффициента (далее – ТКК);</w:t>
            </w:r>
          </w:p>
          <w:p w:rsidR="00D34F20" w:rsidRPr="009461C7" w:rsidRDefault="00D34F20" w:rsidP="009461C7">
            <w:pPr>
              <w:jc w:val="both"/>
            </w:pPr>
            <w:r w:rsidRPr="009461C7">
              <w:rPr>
                <w:sz w:val="22"/>
                <w:szCs w:val="22"/>
              </w:rPr>
              <w:t>– отраслевого корректирующего коэффициента (далее – ОКК) (нескольких отраслевых корректирующих коэффициентов);</w:t>
            </w:r>
          </w:p>
          <w:p w:rsidR="00D34F20" w:rsidRPr="009461C7" w:rsidRDefault="00D34F20" w:rsidP="009461C7">
            <w:pPr>
              <w:jc w:val="both"/>
            </w:pPr>
            <w:r w:rsidRPr="009461C7">
              <w:rPr>
                <w:sz w:val="22"/>
                <w:szCs w:val="22"/>
              </w:rPr>
              <w:t>1) В ТКК включаются:</w:t>
            </w:r>
          </w:p>
          <w:p w:rsidR="00D34F20" w:rsidRPr="009461C7" w:rsidRDefault="00D34F20" w:rsidP="009461C7">
            <w:pPr>
              <w:jc w:val="both"/>
            </w:pPr>
            <w:r w:rsidRPr="009461C7">
              <w:rPr>
                <w:sz w:val="22"/>
                <w:szCs w:val="22"/>
              </w:rPr>
              <w:t>– ТКК на оплату труда с начислениями на выплаты по оплате труда;</w:t>
            </w:r>
          </w:p>
          <w:p w:rsidR="00D34F20" w:rsidRPr="009461C7" w:rsidRDefault="00D34F20" w:rsidP="009461C7">
            <w:pPr>
              <w:jc w:val="both"/>
            </w:pPr>
            <w:r w:rsidRPr="009461C7">
              <w:rPr>
                <w:sz w:val="22"/>
                <w:szCs w:val="22"/>
              </w:rPr>
              <w:t xml:space="preserve">– ТКК на коммунальные услуги и на </w:t>
            </w:r>
            <w:r w:rsidRPr="009461C7">
              <w:rPr>
                <w:sz w:val="22"/>
                <w:szCs w:val="22"/>
              </w:rPr>
              <w:lastRenderedPageBreak/>
              <w:t>содержание недвижимого имущества.</w:t>
            </w:r>
          </w:p>
          <w:p w:rsidR="00D34F20" w:rsidRPr="009461C7" w:rsidRDefault="00D34F20" w:rsidP="009461C7">
            <w:pPr>
              <w:jc w:val="both"/>
            </w:pPr>
            <w:r w:rsidRPr="009461C7">
              <w:rPr>
                <w:sz w:val="22"/>
                <w:szCs w:val="22"/>
              </w:rPr>
              <w:t>Значения ТКК утверждаются Учредителем (ГРБС).</w:t>
            </w:r>
          </w:p>
          <w:p w:rsidR="00D34F20" w:rsidRPr="009461C7" w:rsidRDefault="00D34F20" w:rsidP="009461C7">
            <w:pPr>
              <w:jc w:val="both"/>
            </w:pPr>
            <w:r w:rsidRPr="009461C7">
              <w:rPr>
                <w:sz w:val="22"/>
                <w:szCs w:val="22"/>
              </w:rPr>
              <w:t>2) ОКК учитывает:</w:t>
            </w:r>
          </w:p>
          <w:p w:rsidR="00D34F20" w:rsidRPr="009461C7" w:rsidRDefault="00D34F20" w:rsidP="009461C7">
            <w:pPr>
              <w:jc w:val="both"/>
            </w:pPr>
            <w:r w:rsidRPr="009461C7">
              <w:rPr>
                <w:sz w:val="22"/>
                <w:szCs w:val="22"/>
              </w:rPr>
              <w:t>– отраслевую специфику;</w:t>
            </w:r>
          </w:p>
          <w:p w:rsidR="00D34F20" w:rsidRPr="009461C7" w:rsidRDefault="00D34F20" w:rsidP="009461C7">
            <w:pPr>
              <w:jc w:val="both"/>
            </w:pPr>
            <w:r w:rsidRPr="009461C7">
              <w:rPr>
                <w:sz w:val="22"/>
                <w:szCs w:val="22"/>
              </w:rPr>
              <w:t>– показатели качества муниципальной услуги.</w:t>
            </w:r>
          </w:p>
          <w:p w:rsidR="00D34F20" w:rsidRPr="009461C7" w:rsidRDefault="00D34F20" w:rsidP="009461C7">
            <w:pPr>
              <w:jc w:val="both"/>
              <w:rPr>
                <w:lang w:eastAsia="en-US"/>
              </w:rPr>
            </w:pPr>
            <w:r w:rsidRPr="009461C7">
              <w:rPr>
                <w:sz w:val="22"/>
                <w:szCs w:val="22"/>
              </w:rPr>
              <w:t xml:space="preserve">Значения ОКК утверждаются Учредителем (ГРБС). </w:t>
            </w:r>
          </w:p>
        </w:tc>
        <w:tc>
          <w:tcPr>
            <w:tcW w:w="3260" w:type="dxa"/>
          </w:tcPr>
          <w:p w:rsidR="00D34F20" w:rsidRPr="009461C7" w:rsidRDefault="00D34F20" w:rsidP="009461C7">
            <w:pPr>
              <w:jc w:val="both"/>
            </w:pPr>
            <w:r w:rsidRPr="009461C7">
              <w:rPr>
                <w:sz w:val="22"/>
                <w:szCs w:val="22"/>
              </w:rPr>
              <w:lastRenderedPageBreak/>
              <w:t>1. Утвержденное Учредителем</w:t>
            </w:r>
            <w:r>
              <w:rPr>
                <w:sz w:val="22"/>
                <w:szCs w:val="22"/>
              </w:rPr>
              <w:t xml:space="preserve"> (ГРБС) значение корректирующих </w:t>
            </w:r>
            <w:r w:rsidRPr="009461C7">
              <w:rPr>
                <w:sz w:val="22"/>
                <w:szCs w:val="22"/>
              </w:rPr>
              <w:t>коэффициентов</w:t>
            </w:r>
            <w:r>
              <w:rPr>
                <w:sz w:val="22"/>
                <w:szCs w:val="22"/>
              </w:rPr>
              <w:t>.</w:t>
            </w:r>
          </w:p>
          <w:p w:rsidR="00D34F20" w:rsidRPr="009461C7" w:rsidRDefault="00D34F20" w:rsidP="009461C7">
            <w:pPr>
              <w:jc w:val="both"/>
              <w:rPr>
                <w:lang w:eastAsia="en-US"/>
              </w:rPr>
            </w:pPr>
            <w:r w:rsidRPr="009461C7">
              <w:rPr>
                <w:sz w:val="22"/>
                <w:szCs w:val="22"/>
              </w:rPr>
              <w:t>2. Утвержденные значения норматива затрат на финансовое обеспечение оказания муниципальной услуги</w:t>
            </w:r>
            <w:r>
              <w:rPr>
                <w:sz w:val="22"/>
                <w:szCs w:val="22"/>
              </w:rPr>
              <w:t>.</w:t>
            </w:r>
          </w:p>
        </w:tc>
        <w:tc>
          <w:tcPr>
            <w:tcW w:w="4111" w:type="dxa"/>
          </w:tcPr>
          <w:p w:rsidR="00D34F20" w:rsidRPr="009461C7" w:rsidRDefault="00D34F20" w:rsidP="009461C7">
            <w:pPr>
              <w:jc w:val="both"/>
            </w:pPr>
            <w:r w:rsidRPr="009461C7">
              <w:rPr>
                <w:sz w:val="22"/>
                <w:szCs w:val="22"/>
              </w:rPr>
              <w:t>1. В территориальный корректирующий коэффициент не включены:</w:t>
            </w:r>
          </w:p>
          <w:p w:rsidR="00D34F20" w:rsidRPr="009461C7" w:rsidRDefault="00D34F20" w:rsidP="009461C7">
            <w:pPr>
              <w:jc w:val="both"/>
            </w:pPr>
            <w:r w:rsidRPr="009461C7">
              <w:rPr>
                <w:sz w:val="22"/>
                <w:szCs w:val="22"/>
              </w:rPr>
              <w:t>1) территориальный корректирующий коэффициент на оплату труда с начислениями на выплаты по оплате труда;</w:t>
            </w:r>
          </w:p>
          <w:p w:rsidR="00D34F20" w:rsidRPr="009461C7" w:rsidRDefault="00D34F20" w:rsidP="009461C7">
            <w:pPr>
              <w:jc w:val="both"/>
            </w:pPr>
            <w:r w:rsidRPr="009461C7">
              <w:rPr>
                <w:sz w:val="22"/>
                <w:szCs w:val="22"/>
              </w:rPr>
              <w:t>2) территориальный корректирующий коэффициент на коммунальные услуги и на содержание недвижимого имущества.</w:t>
            </w:r>
          </w:p>
          <w:p w:rsidR="00D34F20" w:rsidRPr="009461C7" w:rsidRDefault="00D34F20" w:rsidP="009461C7">
            <w:pPr>
              <w:jc w:val="both"/>
            </w:pPr>
            <w:r w:rsidRPr="009461C7">
              <w:rPr>
                <w:sz w:val="22"/>
                <w:szCs w:val="22"/>
              </w:rPr>
              <w:t>2. Учредителем (ГРБС) не утверждено значение территориального корректирующего коэффициента.</w:t>
            </w:r>
          </w:p>
          <w:p w:rsidR="00D34F20" w:rsidRPr="009461C7" w:rsidRDefault="00D34F20" w:rsidP="009461C7">
            <w:pPr>
              <w:jc w:val="both"/>
              <w:rPr>
                <w:lang w:eastAsia="en-US"/>
              </w:rPr>
            </w:pPr>
            <w:r w:rsidRPr="009461C7">
              <w:rPr>
                <w:sz w:val="22"/>
                <w:szCs w:val="22"/>
              </w:rPr>
              <w:t xml:space="preserve">3. Учредителем (ГРБС) не утверждено </w:t>
            </w:r>
            <w:r w:rsidRPr="009461C7">
              <w:rPr>
                <w:sz w:val="22"/>
                <w:szCs w:val="22"/>
              </w:rPr>
              <w:lastRenderedPageBreak/>
              <w:t>значение отраслевого корректирующего коэффициента.</w:t>
            </w:r>
          </w:p>
        </w:tc>
        <w:tc>
          <w:tcPr>
            <w:tcW w:w="2835" w:type="dxa"/>
          </w:tcPr>
          <w:p w:rsidR="00D34F20" w:rsidRPr="009461C7" w:rsidRDefault="00D34F20" w:rsidP="009461C7">
            <w:pPr>
              <w:jc w:val="both"/>
              <w:rPr>
                <w:lang w:eastAsia="en-US"/>
              </w:rPr>
            </w:pPr>
            <w:r w:rsidRPr="009461C7">
              <w:rPr>
                <w:sz w:val="22"/>
                <w:szCs w:val="22"/>
              </w:rPr>
              <w:lastRenderedPageBreak/>
              <w:t>Учредитель (ГРБС)</w:t>
            </w:r>
          </w:p>
        </w:tc>
      </w:tr>
      <w:tr w:rsidR="00D34F20">
        <w:tc>
          <w:tcPr>
            <w:tcW w:w="540" w:type="dxa"/>
          </w:tcPr>
          <w:p w:rsidR="00D34F20" w:rsidRPr="009461C7" w:rsidRDefault="00D34F20" w:rsidP="009461C7">
            <w:pPr>
              <w:jc w:val="center"/>
              <w:rPr>
                <w:lang w:eastAsia="en-US"/>
              </w:rPr>
            </w:pPr>
            <w:r w:rsidRPr="009461C7">
              <w:rPr>
                <w:sz w:val="22"/>
                <w:szCs w:val="22"/>
              </w:rPr>
              <w:lastRenderedPageBreak/>
              <w:t>5.</w:t>
            </w:r>
          </w:p>
        </w:tc>
        <w:tc>
          <w:tcPr>
            <w:tcW w:w="3963" w:type="dxa"/>
          </w:tcPr>
          <w:p w:rsidR="00D34F20" w:rsidRPr="009461C7" w:rsidRDefault="00D34F20" w:rsidP="009461C7">
            <w:pPr>
              <w:jc w:val="both"/>
            </w:pPr>
            <w:r w:rsidRPr="009461C7">
              <w:rPr>
                <w:sz w:val="22"/>
                <w:szCs w:val="22"/>
              </w:rPr>
              <w:t>Расчет нормативных затрат на выполнение работ осуществляется:</w:t>
            </w:r>
          </w:p>
          <w:p w:rsidR="00D34F20" w:rsidRPr="009461C7" w:rsidRDefault="00D34F20" w:rsidP="009461C7">
            <w:pPr>
              <w:jc w:val="both"/>
            </w:pPr>
            <w:r w:rsidRPr="009461C7">
              <w:rPr>
                <w:sz w:val="22"/>
                <w:szCs w:val="22"/>
              </w:rPr>
              <w:t>– на работу в целом;</w:t>
            </w:r>
          </w:p>
          <w:p w:rsidR="00D34F20" w:rsidRPr="009461C7" w:rsidRDefault="00D34F20" w:rsidP="009461C7">
            <w:pPr>
              <w:jc w:val="both"/>
            </w:pPr>
            <w:r w:rsidRPr="009461C7">
              <w:rPr>
                <w:sz w:val="22"/>
                <w:szCs w:val="22"/>
              </w:rPr>
              <w:t>– на единицу объема работы (в случае установления в муниципальном задании показателей объема выполнения работы).</w:t>
            </w:r>
          </w:p>
          <w:p w:rsidR="00D34F20" w:rsidRPr="009461C7" w:rsidRDefault="00D34F20" w:rsidP="009461C7">
            <w:pPr>
              <w:jc w:val="both"/>
            </w:pPr>
            <w:r w:rsidRPr="009461C7">
              <w:rPr>
                <w:sz w:val="22"/>
                <w:szCs w:val="22"/>
              </w:rPr>
              <w:t xml:space="preserve">1) в нормативные затраты включаются: </w:t>
            </w:r>
          </w:p>
          <w:p w:rsidR="00D34F20" w:rsidRPr="009461C7" w:rsidRDefault="00D34F20" w:rsidP="009461C7">
            <w:pPr>
              <w:jc w:val="both"/>
            </w:pPr>
            <w:r w:rsidRPr="009461C7">
              <w:rPr>
                <w:sz w:val="22"/>
                <w:szCs w:val="22"/>
              </w:rPr>
              <w:t>–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D34F20" w:rsidRPr="009461C7" w:rsidRDefault="00D34F20" w:rsidP="009461C7">
            <w:pPr>
              <w:jc w:val="both"/>
            </w:pPr>
            <w:r w:rsidRPr="009461C7">
              <w:rPr>
                <w:sz w:val="22"/>
                <w:szCs w:val="22"/>
              </w:rPr>
              <w:t>– затраты на приобретение материальных запасов и особо ценного движимого имущества стоимостью, не превышающей</w:t>
            </w:r>
            <w:r>
              <w:rPr>
                <w:sz w:val="22"/>
                <w:szCs w:val="22"/>
              </w:rPr>
              <w:t xml:space="preserve"> </w:t>
            </w:r>
            <w:r w:rsidRPr="009461C7">
              <w:rPr>
                <w:sz w:val="22"/>
                <w:szCs w:val="22"/>
              </w:rPr>
              <w:t>200 тыс. рублей, потребляемых (используемых) в процессе выполнения работы;</w:t>
            </w:r>
          </w:p>
          <w:p w:rsidR="00D34F20" w:rsidRPr="009461C7" w:rsidRDefault="00D34F20" w:rsidP="009461C7">
            <w:pPr>
              <w:jc w:val="both"/>
            </w:pPr>
            <w:r w:rsidRPr="009461C7">
              <w:rPr>
                <w:sz w:val="22"/>
                <w:szCs w:val="22"/>
              </w:rPr>
              <w:lastRenderedPageBreak/>
              <w:t>– затраты на иные расходы, непосредственно связанные с выполнением работы;</w:t>
            </w:r>
          </w:p>
          <w:p w:rsidR="00D34F20" w:rsidRPr="009461C7" w:rsidRDefault="00D34F20" w:rsidP="009461C7">
            <w:pPr>
              <w:jc w:val="both"/>
            </w:pPr>
            <w:r w:rsidRPr="009461C7">
              <w:rPr>
                <w:sz w:val="22"/>
                <w:szCs w:val="22"/>
              </w:rPr>
              <w:t>– затраты на оплату коммунальных услуг;</w:t>
            </w:r>
          </w:p>
          <w:p w:rsidR="00D34F20" w:rsidRPr="009461C7" w:rsidRDefault="00D34F20" w:rsidP="009461C7">
            <w:pPr>
              <w:jc w:val="both"/>
            </w:pPr>
            <w:r w:rsidRPr="009461C7">
              <w:rPr>
                <w:sz w:val="22"/>
                <w:szCs w:val="22"/>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34F20" w:rsidRPr="009461C7" w:rsidRDefault="00D34F20" w:rsidP="009461C7">
            <w:pPr>
              <w:jc w:val="both"/>
            </w:pPr>
            <w:r w:rsidRPr="009461C7">
              <w:rPr>
                <w:sz w:val="22"/>
                <w:szCs w:val="22"/>
              </w:rPr>
              <w:t>– затраты на содержание объектов особо ценного движимого имущества и имущества, необходимого для выполнения муниципального задания;</w:t>
            </w:r>
          </w:p>
          <w:p w:rsidR="00D34F20" w:rsidRPr="009461C7" w:rsidRDefault="00D34F20" w:rsidP="009461C7">
            <w:pPr>
              <w:jc w:val="both"/>
            </w:pPr>
            <w:r w:rsidRPr="009461C7">
              <w:rPr>
                <w:sz w:val="22"/>
                <w:szCs w:val="22"/>
              </w:rPr>
              <w:t>– затраты на приобретение услуг связи;</w:t>
            </w:r>
          </w:p>
          <w:p w:rsidR="00D34F20" w:rsidRPr="009461C7" w:rsidRDefault="00D34F20" w:rsidP="009461C7">
            <w:pPr>
              <w:jc w:val="both"/>
            </w:pPr>
            <w:r w:rsidRPr="009461C7">
              <w:rPr>
                <w:sz w:val="22"/>
                <w:szCs w:val="22"/>
              </w:rPr>
              <w:t>– затраты на приобретение транспортных услуг;</w:t>
            </w:r>
          </w:p>
          <w:p w:rsidR="00D34F20" w:rsidRPr="009461C7" w:rsidRDefault="00D34F20" w:rsidP="009461C7">
            <w:pPr>
              <w:jc w:val="both"/>
            </w:pPr>
            <w:r w:rsidRPr="009461C7">
              <w:rPr>
                <w:sz w:val="22"/>
                <w:szCs w:val="22"/>
              </w:rPr>
              <w:t>–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стандартами работы;</w:t>
            </w:r>
          </w:p>
          <w:p w:rsidR="00D34F20" w:rsidRPr="009461C7" w:rsidRDefault="00D34F20" w:rsidP="009461C7">
            <w:pPr>
              <w:jc w:val="both"/>
            </w:pPr>
            <w:r w:rsidRPr="009461C7">
              <w:rPr>
                <w:sz w:val="22"/>
                <w:szCs w:val="22"/>
              </w:rPr>
              <w:t>– затраты на прочие общехозяйственные нужды.</w:t>
            </w:r>
          </w:p>
          <w:p w:rsidR="00D34F20" w:rsidRPr="009461C7" w:rsidRDefault="00D34F20" w:rsidP="009461C7">
            <w:pPr>
              <w:jc w:val="both"/>
            </w:pPr>
            <w:r w:rsidRPr="009461C7">
              <w:rPr>
                <w:sz w:val="22"/>
                <w:szCs w:val="22"/>
              </w:rPr>
              <w:t>2) стоимость выполнения работ по решению Учредителя (ГРБС) определяется:</w:t>
            </w:r>
          </w:p>
          <w:p w:rsidR="00D34F20" w:rsidRPr="009461C7" w:rsidRDefault="00D34F20" w:rsidP="009461C7">
            <w:pPr>
              <w:jc w:val="both"/>
            </w:pPr>
            <w:r w:rsidRPr="009461C7">
              <w:rPr>
                <w:sz w:val="22"/>
                <w:szCs w:val="22"/>
              </w:rPr>
              <w:t xml:space="preserve">– с использованием нормативных </w:t>
            </w:r>
            <w:r w:rsidRPr="009461C7">
              <w:rPr>
                <w:sz w:val="22"/>
                <w:szCs w:val="22"/>
              </w:rPr>
              <w:lastRenderedPageBreak/>
              <w:t>затрат на выполнение работ;</w:t>
            </w:r>
          </w:p>
          <w:p w:rsidR="00D34F20" w:rsidRPr="009461C7" w:rsidRDefault="00D34F20" w:rsidP="009461C7">
            <w:pPr>
              <w:jc w:val="both"/>
              <w:rPr>
                <w:lang w:eastAsia="en-US"/>
              </w:rPr>
            </w:pPr>
            <w:r w:rsidRPr="009461C7">
              <w:rPr>
                <w:sz w:val="22"/>
                <w:szCs w:val="22"/>
              </w:rPr>
              <w:t>– сметным методом (в случае невозможности расчета нормативных затрат).</w:t>
            </w:r>
          </w:p>
        </w:tc>
        <w:tc>
          <w:tcPr>
            <w:tcW w:w="3260" w:type="dxa"/>
          </w:tcPr>
          <w:p w:rsidR="00D34F20" w:rsidRDefault="00D34F20" w:rsidP="009461C7">
            <w:pPr>
              <w:jc w:val="both"/>
            </w:pPr>
            <w:r w:rsidRPr="009461C7">
              <w:rPr>
                <w:sz w:val="22"/>
                <w:szCs w:val="22"/>
              </w:rPr>
              <w:lastRenderedPageBreak/>
              <w:t xml:space="preserve">1. Утвержденные Учредителем (ГРБС) значения нормативных затрат на выполнение работы. </w:t>
            </w:r>
          </w:p>
          <w:p w:rsidR="00D34F20" w:rsidRPr="009461C7" w:rsidRDefault="00D34F20" w:rsidP="009461C7">
            <w:pPr>
              <w:jc w:val="both"/>
            </w:pPr>
          </w:p>
          <w:p w:rsidR="00D34F20" w:rsidRDefault="00D34F20" w:rsidP="009461C7">
            <w:pPr>
              <w:jc w:val="both"/>
            </w:pPr>
            <w:r w:rsidRPr="009461C7">
              <w:rPr>
                <w:sz w:val="22"/>
                <w:szCs w:val="22"/>
              </w:rPr>
              <w:t>2. Расчет норматива затрат на выполнение работ сметным способом (когда это возможно).</w:t>
            </w:r>
          </w:p>
          <w:p w:rsidR="00D34F20" w:rsidRPr="009461C7" w:rsidRDefault="00D34F20" w:rsidP="009461C7">
            <w:pPr>
              <w:jc w:val="both"/>
            </w:pPr>
          </w:p>
          <w:p w:rsidR="00D34F20" w:rsidRPr="009461C7" w:rsidRDefault="00D34F20" w:rsidP="009461C7">
            <w:pPr>
              <w:jc w:val="both"/>
            </w:pPr>
            <w:r w:rsidRPr="009461C7">
              <w:rPr>
                <w:sz w:val="22"/>
                <w:szCs w:val="22"/>
              </w:rPr>
              <w:t>3. Определенная стоимость выполнения работ.</w:t>
            </w:r>
          </w:p>
          <w:p w:rsidR="00D34F20" w:rsidRDefault="00D34F20" w:rsidP="009461C7">
            <w:pPr>
              <w:jc w:val="both"/>
            </w:pPr>
            <w:r>
              <w:rPr>
                <w:sz w:val="22"/>
                <w:szCs w:val="22"/>
              </w:rPr>
              <w:t>4.</w:t>
            </w:r>
            <w:r w:rsidRPr="009461C7">
              <w:rPr>
                <w:sz w:val="22"/>
                <w:szCs w:val="22"/>
              </w:rPr>
              <w:t xml:space="preserve">Документы, подтверждающие наличие объектов недвижимого имущества, участвующих в процессе оказания  работы. </w:t>
            </w:r>
          </w:p>
          <w:p w:rsidR="00D34F20" w:rsidRPr="009461C7" w:rsidRDefault="00D34F20" w:rsidP="009461C7">
            <w:pPr>
              <w:jc w:val="both"/>
            </w:pPr>
          </w:p>
          <w:p w:rsidR="00D34F20" w:rsidRPr="009461C7" w:rsidRDefault="00D34F20" w:rsidP="009461C7">
            <w:pPr>
              <w:jc w:val="both"/>
              <w:rPr>
                <w:lang w:eastAsia="en-US"/>
              </w:rPr>
            </w:pPr>
            <w:r>
              <w:rPr>
                <w:sz w:val="22"/>
                <w:szCs w:val="22"/>
              </w:rPr>
              <w:t>5.</w:t>
            </w:r>
            <w:r w:rsidRPr="009461C7">
              <w:rPr>
                <w:sz w:val="22"/>
                <w:szCs w:val="22"/>
              </w:rPr>
              <w:t>Документы, подтверждающие наличие объектов недвижимого имущества на праве аренды</w:t>
            </w:r>
            <w:r>
              <w:rPr>
                <w:sz w:val="22"/>
                <w:szCs w:val="22"/>
              </w:rPr>
              <w:t>.</w:t>
            </w:r>
          </w:p>
        </w:tc>
        <w:tc>
          <w:tcPr>
            <w:tcW w:w="4111" w:type="dxa"/>
          </w:tcPr>
          <w:p w:rsidR="00D34F20" w:rsidRPr="009461C7" w:rsidRDefault="00D34F20" w:rsidP="009461C7">
            <w:pPr>
              <w:jc w:val="both"/>
            </w:pPr>
            <w:r w:rsidRPr="009461C7">
              <w:rPr>
                <w:sz w:val="22"/>
                <w:szCs w:val="22"/>
              </w:rPr>
              <w:t>1. Учредителем (ГРБС) не установлен порядок определения нормативных затрат на выполнение работы.</w:t>
            </w:r>
            <w:r w:rsidRPr="009461C7">
              <w:rPr>
                <w:rStyle w:val="a8"/>
                <w:sz w:val="22"/>
                <w:szCs w:val="22"/>
              </w:rPr>
              <w:footnoteReference w:id="12"/>
            </w:r>
          </w:p>
          <w:p w:rsidR="00D34F20" w:rsidRPr="009461C7" w:rsidRDefault="00D34F20" w:rsidP="009461C7">
            <w:pPr>
              <w:jc w:val="both"/>
            </w:pPr>
            <w:r w:rsidRPr="009461C7">
              <w:rPr>
                <w:sz w:val="22"/>
                <w:szCs w:val="22"/>
              </w:rPr>
              <w:t xml:space="preserve">2. Нормативные затраты рассчитаны ни на работу в целом, ни на единицу объема работ. </w:t>
            </w:r>
          </w:p>
          <w:p w:rsidR="00D34F20" w:rsidRPr="009461C7" w:rsidRDefault="00D34F20" w:rsidP="009461C7">
            <w:pPr>
              <w:jc w:val="both"/>
            </w:pPr>
            <w:r w:rsidRPr="009461C7">
              <w:rPr>
                <w:sz w:val="22"/>
                <w:szCs w:val="22"/>
              </w:rPr>
              <w:t>3. В нормативные затраты не включены (при их наличии):</w:t>
            </w:r>
          </w:p>
          <w:p w:rsidR="00D34F20" w:rsidRPr="009461C7" w:rsidRDefault="00D34F20" w:rsidP="009461C7">
            <w:pPr>
              <w:jc w:val="both"/>
            </w:pPr>
            <w:r w:rsidRPr="009461C7">
              <w:rPr>
                <w:sz w:val="22"/>
                <w:szCs w:val="22"/>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D34F20" w:rsidRPr="009461C7" w:rsidRDefault="00D34F20" w:rsidP="009461C7">
            <w:pPr>
              <w:jc w:val="both"/>
            </w:pPr>
            <w:r w:rsidRPr="009461C7">
              <w:rPr>
                <w:sz w:val="22"/>
                <w:szCs w:val="22"/>
              </w:rPr>
              <w:t xml:space="preserve">2) затраты на приобретение материальных запасов и особо ценного движимого имущества стоимостью, не превышающей 200 тыс. рублей, потребляемых (используемых) в процессе выполнения работы с учетом </w:t>
            </w:r>
            <w:r w:rsidRPr="009461C7">
              <w:rPr>
                <w:sz w:val="22"/>
                <w:szCs w:val="22"/>
              </w:rPr>
              <w:lastRenderedPageBreak/>
              <w:t>срока полезного использования (в том числе затраты на арендные платежи);</w:t>
            </w:r>
          </w:p>
          <w:p w:rsidR="00D34F20" w:rsidRPr="009461C7" w:rsidRDefault="00D34F20" w:rsidP="009461C7">
            <w:pPr>
              <w:jc w:val="both"/>
            </w:pPr>
            <w:r w:rsidRPr="009461C7">
              <w:rPr>
                <w:sz w:val="22"/>
                <w:szCs w:val="22"/>
              </w:rPr>
              <w:t>3) затраты на иные расходы, непосредственно связанные с выполнением работы;</w:t>
            </w:r>
          </w:p>
          <w:p w:rsidR="00D34F20" w:rsidRPr="009461C7" w:rsidRDefault="00D34F20" w:rsidP="009461C7">
            <w:pPr>
              <w:jc w:val="both"/>
            </w:pPr>
            <w:r w:rsidRPr="009461C7">
              <w:rPr>
                <w:sz w:val="22"/>
                <w:szCs w:val="22"/>
              </w:rPr>
              <w:t>4) затраты на оплату коммунальных услуг;</w:t>
            </w:r>
          </w:p>
          <w:p w:rsidR="00D34F20" w:rsidRPr="009461C7" w:rsidRDefault="00D34F20" w:rsidP="009461C7">
            <w:pPr>
              <w:jc w:val="both"/>
            </w:pPr>
            <w:r w:rsidRPr="009461C7">
              <w:rPr>
                <w:sz w:val="22"/>
                <w:szCs w:val="22"/>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34F20" w:rsidRPr="009461C7" w:rsidRDefault="00D34F20" w:rsidP="009461C7">
            <w:pPr>
              <w:jc w:val="both"/>
            </w:pPr>
            <w:r w:rsidRPr="009461C7">
              <w:rPr>
                <w:sz w:val="22"/>
                <w:szCs w:val="22"/>
              </w:rPr>
              <w:t>6) затраты на содержание объектов особо ценного движимого имущества и имущества, необходимого для выполнения муниципального задания;</w:t>
            </w:r>
          </w:p>
          <w:p w:rsidR="00D34F20" w:rsidRPr="009461C7" w:rsidRDefault="00D34F20" w:rsidP="009461C7">
            <w:pPr>
              <w:jc w:val="both"/>
            </w:pPr>
            <w:r w:rsidRPr="009461C7">
              <w:rPr>
                <w:sz w:val="22"/>
                <w:szCs w:val="22"/>
              </w:rPr>
              <w:t>7) затраты на приобретение услуг связи;</w:t>
            </w:r>
          </w:p>
          <w:p w:rsidR="00D34F20" w:rsidRPr="009461C7" w:rsidRDefault="00D34F20" w:rsidP="009461C7">
            <w:pPr>
              <w:jc w:val="both"/>
            </w:pPr>
            <w:r w:rsidRPr="009461C7">
              <w:rPr>
                <w:sz w:val="22"/>
                <w:szCs w:val="22"/>
              </w:rPr>
              <w:t>8) затраты на приобретение транспортных услуг;</w:t>
            </w:r>
          </w:p>
          <w:p w:rsidR="00D34F20" w:rsidRPr="009461C7" w:rsidRDefault="00D34F20" w:rsidP="009461C7">
            <w:pPr>
              <w:jc w:val="both"/>
            </w:pPr>
            <w:r w:rsidRPr="009461C7">
              <w:rPr>
                <w:sz w:val="22"/>
                <w:szCs w:val="22"/>
              </w:rPr>
              <w:t>9)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стандартами работы;</w:t>
            </w:r>
          </w:p>
          <w:p w:rsidR="00D34F20" w:rsidRPr="009461C7" w:rsidRDefault="00D34F20" w:rsidP="009461C7">
            <w:pPr>
              <w:jc w:val="both"/>
            </w:pPr>
            <w:r w:rsidRPr="009461C7">
              <w:rPr>
                <w:sz w:val="22"/>
                <w:szCs w:val="22"/>
              </w:rPr>
              <w:t>10) затраты на прочие общехозяйственные нужды.</w:t>
            </w:r>
          </w:p>
          <w:p w:rsidR="00D34F20" w:rsidRPr="009461C7" w:rsidRDefault="00D34F20" w:rsidP="009461C7">
            <w:pPr>
              <w:jc w:val="both"/>
            </w:pPr>
            <w:r w:rsidRPr="009461C7">
              <w:rPr>
                <w:sz w:val="22"/>
                <w:szCs w:val="22"/>
              </w:rPr>
              <w:t xml:space="preserve">4. В нормативные затраты на выполнение работ включены не </w:t>
            </w:r>
            <w:r w:rsidRPr="009461C7">
              <w:rPr>
                <w:sz w:val="22"/>
                <w:szCs w:val="22"/>
              </w:rPr>
              <w:lastRenderedPageBreak/>
              <w:t xml:space="preserve">предусмотренные расходы. </w:t>
            </w:r>
          </w:p>
          <w:p w:rsidR="00D34F20" w:rsidRPr="009461C7" w:rsidRDefault="00D34F20" w:rsidP="009461C7">
            <w:pPr>
              <w:jc w:val="both"/>
            </w:pPr>
            <w:r w:rsidRPr="009461C7">
              <w:rPr>
                <w:sz w:val="22"/>
                <w:szCs w:val="22"/>
              </w:rPr>
              <w:t>5. Отсутствие расчета норматива затрат на выполнение работ сметным способом (когда это возможно).</w:t>
            </w:r>
            <w:r w:rsidRPr="009461C7">
              <w:rPr>
                <w:rStyle w:val="a8"/>
                <w:sz w:val="22"/>
                <w:szCs w:val="22"/>
              </w:rPr>
              <w:footnoteReference w:id="13"/>
            </w:r>
          </w:p>
          <w:p w:rsidR="00D34F20" w:rsidRPr="009461C7" w:rsidRDefault="00D34F20" w:rsidP="009461C7">
            <w:pPr>
              <w:jc w:val="both"/>
              <w:rPr>
                <w:lang w:eastAsia="en-US"/>
              </w:rPr>
            </w:pPr>
            <w:r w:rsidRPr="009461C7">
              <w:rPr>
                <w:sz w:val="22"/>
                <w:szCs w:val="22"/>
              </w:rPr>
              <w:t xml:space="preserve">6. Учредителем (ГРБС) не утверждены значения норматива затрат на выполнение </w:t>
            </w:r>
            <w:r>
              <w:rPr>
                <w:sz w:val="22"/>
                <w:szCs w:val="22"/>
              </w:rPr>
              <w:t xml:space="preserve">  </w:t>
            </w:r>
            <w:r w:rsidRPr="009461C7">
              <w:rPr>
                <w:sz w:val="22"/>
                <w:szCs w:val="22"/>
              </w:rPr>
              <w:t>работы.</w:t>
            </w:r>
            <w:r w:rsidRPr="009461C7">
              <w:rPr>
                <w:rStyle w:val="a8"/>
                <w:sz w:val="22"/>
                <w:szCs w:val="22"/>
              </w:rPr>
              <w:footnoteReference w:id="14"/>
            </w:r>
          </w:p>
        </w:tc>
        <w:tc>
          <w:tcPr>
            <w:tcW w:w="2835" w:type="dxa"/>
          </w:tcPr>
          <w:p w:rsidR="00D34F20" w:rsidRPr="009461C7" w:rsidRDefault="00D34F20" w:rsidP="009461C7">
            <w:pPr>
              <w:jc w:val="both"/>
              <w:rPr>
                <w:lang w:eastAsia="en-US"/>
              </w:rPr>
            </w:pPr>
            <w:r w:rsidRPr="009461C7">
              <w:rPr>
                <w:sz w:val="22"/>
                <w:szCs w:val="22"/>
              </w:rPr>
              <w:lastRenderedPageBreak/>
              <w:t>Учредитель (ГРБС)</w:t>
            </w:r>
          </w:p>
        </w:tc>
      </w:tr>
      <w:tr w:rsidR="00D34F20">
        <w:tc>
          <w:tcPr>
            <w:tcW w:w="540" w:type="dxa"/>
          </w:tcPr>
          <w:p w:rsidR="00D34F20" w:rsidRPr="009461C7" w:rsidRDefault="00D34F20" w:rsidP="009461C7">
            <w:pPr>
              <w:jc w:val="center"/>
              <w:rPr>
                <w:lang w:eastAsia="en-US"/>
              </w:rPr>
            </w:pPr>
            <w:r w:rsidRPr="009461C7">
              <w:rPr>
                <w:sz w:val="22"/>
                <w:szCs w:val="22"/>
              </w:rPr>
              <w:lastRenderedPageBreak/>
              <w:t>6.</w:t>
            </w:r>
          </w:p>
        </w:tc>
        <w:tc>
          <w:tcPr>
            <w:tcW w:w="3963" w:type="dxa"/>
          </w:tcPr>
          <w:p w:rsidR="00D34F20" w:rsidRPr="009461C7" w:rsidRDefault="00D34F20" w:rsidP="009461C7">
            <w:pPr>
              <w:jc w:val="both"/>
            </w:pPr>
            <w:r w:rsidRPr="009461C7">
              <w:rPr>
                <w:sz w:val="22"/>
                <w:szCs w:val="22"/>
              </w:rPr>
              <w:t>Расчет объема финансового обеспечения выполнения муниципального задания:</w:t>
            </w:r>
          </w:p>
          <w:p w:rsidR="00D34F20" w:rsidRPr="009461C7" w:rsidRDefault="00D34F20" w:rsidP="009461C7">
            <w:pPr>
              <w:jc w:val="both"/>
            </w:pPr>
            <w:r w:rsidRPr="009461C7">
              <w:rPr>
                <w:sz w:val="22"/>
                <w:szCs w:val="22"/>
              </w:rPr>
              <w:t>1) с включением затрат на уплату налогов, в качестве объекта налогообложения по которым признается имущество учреждения;</w:t>
            </w:r>
          </w:p>
          <w:p w:rsidR="00D34F20" w:rsidRPr="009461C7" w:rsidRDefault="00D34F20" w:rsidP="009461C7">
            <w:pPr>
              <w:jc w:val="both"/>
              <w:rPr>
                <w:lang w:eastAsia="en-US"/>
              </w:rPr>
            </w:pPr>
            <w:r w:rsidRPr="009461C7">
              <w:rPr>
                <w:sz w:val="22"/>
                <w:szCs w:val="22"/>
              </w:rPr>
              <w:t>2) с применением коэффициента платной деятельности (если учреждение оказывает муниципальные услуги (выполняет работы) для физических и юридических лиц за плату сверх уста</w:t>
            </w:r>
            <w:r>
              <w:rPr>
                <w:sz w:val="22"/>
                <w:szCs w:val="22"/>
              </w:rPr>
              <w:t>новленного муниципального задан</w:t>
            </w:r>
            <w:r w:rsidRPr="009461C7">
              <w:rPr>
                <w:sz w:val="22"/>
                <w:szCs w:val="22"/>
              </w:rPr>
              <w:t>я).</w:t>
            </w:r>
          </w:p>
        </w:tc>
        <w:tc>
          <w:tcPr>
            <w:tcW w:w="3260" w:type="dxa"/>
          </w:tcPr>
          <w:p w:rsidR="00D34F20" w:rsidRDefault="00D34F20" w:rsidP="00F0328A">
            <w:pPr>
              <w:jc w:val="both"/>
            </w:pPr>
            <w:r>
              <w:rPr>
                <w:sz w:val="22"/>
                <w:szCs w:val="22"/>
              </w:rPr>
              <w:t>1.</w:t>
            </w:r>
            <w:r w:rsidRPr="009461C7">
              <w:rPr>
                <w:sz w:val="22"/>
                <w:szCs w:val="22"/>
              </w:rPr>
              <w:t xml:space="preserve">Документы, подтверждающие оказание платных услуг в рамках или сверх установленного муниципального задания. </w:t>
            </w:r>
          </w:p>
          <w:p w:rsidR="00D34F20" w:rsidRPr="009461C7" w:rsidRDefault="00D34F20" w:rsidP="00F0328A">
            <w:pPr>
              <w:jc w:val="both"/>
            </w:pPr>
          </w:p>
          <w:p w:rsidR="00D34F20" w:rsidRPr="009461C7" w:rsidRDefault="00D34F20" w:rsidP="00F0328A">
            <w:pPr>
              <w:jc w:val="both"/>
              <w:rPr>
                <w:lang w:eastAsia="en-US"/>
              </w:rPr>
            </w:pPr>
            <w:r w:rsidRPr="009461C7">
              <w:rPr>
                <w:sz w:val="22"/>
                <w:szCs w:val="22"/>
              </w:rPr>
              <w:t>2. Утвержденные значения затрат на содержание не используемого для выполнения муниципального задания имущества бюджетного или автономного учреждения.</w:t>
            </w:r>
          </w:p>
        </w:tc>
        <w:tc>
          <w:tcPr>
            <w:tcW w:w="4111" w:type="dxa"/>
          </w:tcPr>
          <w:p w:rsidR="00D34F20" w:rsidRPr="009461C7" w:rsidRDefault="00D34F20" w:rsidP="009461C7">
            <w:pPr>
              <w:jc w:val="both"/>
            </w:pPr>
            <w:r w:rsidRPr="009461C7">
              <w:rPr>
                <w:sz w:val="22"/>
                <w:szCs w:val="22"/>
              </w:rPr>
              <w:t>1. В объем финансового обеспечения выполнения муниципального задания не включены затраты на уплату налогов, в качестве объекта налогообложения по которым признано имущество учреждения (при наличии).</w:t>
            </w:r>
          </w:p>
          <w:p w:rsidR="00D34F20" w:rsidRPr="009461C7" w:rsidRDefault="00D34F20" w:rsidP="009461C7">
            <w:pPr>
              <w:jc w:val="both"/>
            </w:pPr>
            <w:r w:rsidRPr="009461C7">
              <w:rPr>
                <w:sz w:val="22"/>
                <w:szCs w:val="22"/>
              </w:rPr>
              <w:t>2. Затраты на уплату налогов, в качестве объекта налогообложения по которым признано имущество учреждения, рассчитаны  без применения коэффициента платной деятельности (в случае ее осуществления).</w:t>
            </w:r>
            <w:r w:rsidRPr="009461C7">
              <w:rPr>
                <w:rStyle w:val="a8"/>
                <w:sz w:val="22"/>
                <w:szCs w:val="22"/>
              </w:rPr>
              <w:footnoteReference w:id="15"/>
            </w:r>
          </w:p>
          <w:p w:rsidR="00D34F20" w:rsidRPr="009461C7" w:rsidRDefault="00D34F20" w:rsidP="009461C7">
            <w:pPr>
              <w:jc w:val="both"/>
            </w:pPr>
            <w:r w:rsidRPr="009461C7">
              <w:rPr>
                <w:sz w:val="22"/>
                <w:szCs w:val="22"/>
              </w:rPr>
              <w:t xml:space="preserve">3. При осуществлении платной деятельности сверх установленного муниципальной задания, затраты на содержание не используемого для выполнения муниципального задания </w:t>
            </w:r>
            <w:r w:rsidRPr="009461C7">
              <w:rPr>
                <w:sz w:val="22"/>
                <w:szCs w:val="22"/>
              </w:rPr>
              <w:lastRenderedPageBreak/>
              <w:t>имущества бюджетного или автономного учреждения рассчитаны без применения коэффициента платной деятельности.</w:t>
            </w:r>
          </w:p>
          <w:p w:rsidR="00D34F20" w:rsidRPr="009461C7" w:rsidRDefault="00D34F20" w:rsidP="009461C7">
            <w:pPr>
              <w:jc w:val="both"/>
            </w:pPr>
            <w:r w:rsidRPr="009461C7">
              <w:rPr>
                <w:sz w:val="22"/>
                <w:szCs w:val="22"/>
              </w:rPr>
              <w:t>4. Учредителем не утверждены значения затрат на содержание не используемого для выполнения муниципальной задания имущества бюджетного или автономного учреждения.</w:t>
            </w:r>
          </w:p>
          <w:p w:rsidR="00D34F20" w:rsidRPr="009461C7" w:rsidRDefault="00D34F20" w:rsidP="009461C7">
            <w:pPr>
              <w:jc w:val="both"/>
              <w:rPr>
                <w:lang w:eastAsia="en-US"/>
              </w:rPr>
            </w:pPr>
            <w:r w:rsidRPr="009461C7">
              <w:rPr>
                <w:sz w:val="22"/>
                <w:szCs w:val="22"/>
              </w:rPr>
              <w:t>5. При осуществлении платной деятельности бюджетным или автономным учреждением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не уменьшен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w:t>
            </w:r>
          </w:p>
        </w:tc>
        <w:tc>
          <w:tcPr>
            <w:tcW w:w="2835" w:type="dxa"/>
          </w:tcPr>
          <w:p w:rsidR="00D34F20" w:rsidRPr="009461C7" w:rsidRDefault="00D34F20" w:rsidP="009461C7">
            <w:pPr>
              <w:jc w:val="both"/>
              <w:rPr>
                <w:lang w:eastAsia="en-US"/>
              </w:rPr>
            </w:pPr>
            <w:r w:rsidRPr="009461C7">
              <w:rPr>
                <w:sz w:val="22"/>
                <w:szCs w:val="22"/>
              </w:rPr>
              <w:lastRenderedPageBreak/>
              <w:t>Учредитель (ГРБС)</w:t>
            </w:r>
          </w:p>
        </w:tc>
      </w:tr>
      <w:tr w:rsidR="00D34F20">
        <w:tc>
          <w:tcPr>
            <w:tcW w:w="540" w:type="dxa"/>
          </w:tcPr>
          <w:p w:rsidR="00D34F20" w:rsidRPr="009461C7" w:rsidRDefault="00D34F20" w:rsidP="009461C7">
            <w:pPr>
              <w:jc w:val="center"/>
              <w:rPr>
                <w:lang w:eastAsia="en-US"/>
              </w:rPr>
            </w:pPr>
            <w:r w:rsidRPr="009461C7">
              <w:rPr>
                <w:sz w:val="22"/>
                <w:szCs w:val="22"/>
              </w:rPr>
              <w:lastRenderedPageBreak/>
              <w:t xml:space="preserve">7. </w:t>
            </w:r>
          </w:p>
        </w:tc>
        <w:tc>
          <w:tcPr>
            <w:tcW w:w="3963" w:type="dxa"/>
          </w:tcPr>
          <w:p w:rsidR="00D34F20" w:rsidRPr="009461C7" w:rsidRDefault="00D34F20" w:rsidP="009461C7">
            <w:pPr>
              <w:jc w:val="both"/>
            </w:pPr>
            <w:r w:rsidRPr="009461C7">
              <w:rPr>
                <w:sz w:val="22"/>
                <w:szCs w:val="22"/>
              </w:rPr>
              <w:t>Иные действия, связанные с финансовым обеспечением выполнения  муниципального задания:</w:t>
            </w:r>
          </w:p>
          <w:p w:rsidR="00D34F20" w:rsidRPr="009461C7" w:rsidRDefault="00D34F20" w:rsidP="009461C7">
            <w:pPr>
              <w:jc w:val="both"/>
            </w:pPr>
            <w:r w:rsidRPr="009461C7">
              <w:rPr>
                <w:sz w:val="22"/>
                <w:szCs w:val="22"/>
              </w:rPr>
              <w:t xml:space="preserve">1) учет затрат на финансовое обеспечения выполнения муниципального задания при формировании обоснований бюджетных ассигнований местного </w:t>
            </w:r>
            <w:r w:rsidRPr="009461C7">
              <w:rPr>
                <w:sz w:val="22"/>
                <w:szCs w:val="22"/>
              </w:rPr>
              <w:lastRenderedPageBreak/>
              <w:t>бюджета на очередной финансовый год и плановый период;</w:t>
            </w:r>
          </w:p>
          <w:p w:rsidR="00D34F20" w:rsidRPr="009461C7" w:rsidRDefault="00D34F20" w:rsidP="009461C7">
            <w:pPr>
              <w:jc w:val="both"/>
            </w:pPr>
            <w:r w:rsidRPr="009461C7">
              <w:rPr>
                <w:sz w:val="22"/>
                <w:szCs w:val="22"/>
              </w:rPr>
              <w:t>2) осуществляется в пределах бюджетных ассигнований, предусмотренных в местном бюджете на соответствующие цели, и утвержденных лимитов бюджетных обязательств;</w:t>
            </w:r>
          </w:p>
          <w:p w:rsidR="00D34F20" w:rsidRPr="009461C7" w:rsidRDefault="00D34F20" w:rsidP="009461C7">
            <w:pPr>
              <w:jc w:val="both"/>
            </w:pPr>
            <w:r w:rsidRPr="009461C7">
              <w:rPr>
                <w:sz w:val="22"/>
                <w:szCs w:val="22"/>
              </w:rPr>
              <w:t>3) бюджетным или автономным учреждениям осуществляется путем предоставления субсидии (казенному - в соответствии с показателями бюджетной сметы);</w:t>
            </w:r>
          </w:p>
          <w:p w:rsidR="00D34F20" w:rsidRPr="009461C7" w:rsidRDefault="00D34F20" w:rsidP="009461C7">
            <w:pPr>
              <w:jc w:val="both"/>
              <w:rPr>
                <w:lang w:eastAsia="en-US"/>
              </w:rPr>
            </w:pPr>
            <w:r w:rsidRPr="009461C7">
              <w:rPr>
                <w:sz w:val="22"/>
                <w:szCs w:val="22"/>
              </w:rPr>
              <w:t>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tc>
        <w:tc>
          <w:tcPr>
            <w:tcW w:w="3260" w:type="dxa"/>
          </w:tcPr>
          <w:p w:rsidR="00D34F20" w:rsidRDefault="00D34F20" w:rsidP="00F0328A">
            <w:pPr>
              <w:jc w:val="both"/>
            </w:pPr>
            <w:r>
              <w:rPr>
                <w:sz w:val="22"/>
                <w:szCs w:val="22"/>
              </w:rPr>
              <w:lastRenderedPageBreak/>
              <w:t>1.</w:t>
            </w:r>
            <w:r w:rsidRPr="009461C7">
              <w:rPr>
                <w:sz w:val="22"/>
                <w:szCs w:val="22"/>
              </w:rPr>
              <w:t>Утвержденное муниципальное задание.</w:t>
            </w:r>
          </w:p>
          <w:p w:rsidR="00D34F20" w:rsidRPr="009461C7" w:rsidRDefault="00D34F20" w:rsidP="00F0328A">
            <w:pPr>
              <w:jc w:val="both"/>
            </w:pPr>
          </w:p>
          <w:p w:rsidR="00D34F20" w:rsidRDefault="00D34F20" w:rsidP="00F0328A">
            <w:pPr>
              <w:jc w:val="both"/>
            </w:pPr>
            <w:r>
              <w:rPr>
                <w:sz w:val="22"/>
                <w:szCs w:val="22"/>
              </w:rPr>
              <w:t>2.</w:t>
            </w:r>
            <w:r w:rsidRPr="009461C7">
              <w:rPr>
                <w:sz w:val="22"/>
                <w:szCs w:val="22"/>
              </w:rPr>
              <w:t>Соглашение о предоставлении субсидии на выполнение муниципального задания.</w:t>
            </w:r>
          </w:p>
          <w:p w:rsidR="00D34F20" w:rsidRPr="009461C7" w:rsidRDefault="00D34F20" w:rsidP="00F0328A">
            <w:pPr>
              <w:jc w:val="both"/>
            </w:pPr>
          </w:p>
          <w:p w:rsidR="00D34F20" w:rsidRPr="009461C7" w:rsidRDefault="00D34F20" w:rsidP="00F0328A">
            <w:pPr>
              <w:jc w:val="both"/>
              <w:rPr>
                <w:lang w:eastAsia="en-US"/>
              </w:rPr>
            </w:pPr>
            <w:r>
              <w:rPr>
                <w:sz w:val="22"/>
                <w:szCs w:val="22"/>
              </w:rPr>
              <w:t>3.</w:t>
            </w:r>
            <w:r w:rsidRPr="009461C7">
              <w:rPr>
                <w:sz w:val="22"/>
                <w:szCs w:val="22"/>
              </w:rPr>
              <w:t xml:space="preserve">Документы, подтверждающие </w:t>
            </w:r>
            <w:r w:rsidRPr="009461C7">
              <w:rPr>
                <w:sz w:val="22"/>
                <w:szCs w:val="22"/>
              </w:rPr>
              <w:lastRenderedPageBreak/>
              <w:t>изменение объема субсидии в течение срока выполнения муниципального задания.</w:t>
            </w:r>
          </w:p>
        </w:tc>
        <w:tc>
          <w:tcPr>
            <w:tcW w:w="4111" w:type="dxa"/>
          </w:tcPr>
          <w:p w:rsidR="00D34F20" w:rsidRPr="009461C7" w:rsidRDefault="00D34F20" w:rsidP="009461C7">
            <w:pPr>
              <w:jc w:val="both"/>
            </w:pPr>
            <w:r w:rsidRPr="009461C7">
              <w:rPr>
                <w:sz w:val="22"/>
                <w:szCs w:val="22"/>
              </w:rPr>
              <w:lastRenderedPageBreak/>
              <w:t>1. Затраты на финансовое обеспечение выполнения муниципального задания не  учтены при формировании обоснований бюджетных ассигнований местного бюджета на очередной финансовый год и плановый период.</w:t>
            </w:r>
          </w:p>
          <w:p w:rsidR="00D34F20" w:rsidRPr="009461C7" w:rsidRDefault="00D34F20" w:rsidP="009461C7">
            <w:pPr>
              <w:jc w:val="both"/>
            </w:pPr>
            <w:r w:rsidRPr="009461C7">
              <w:rPr>
                <w:sz w:val="22"/>
                <w:szCs w:val="22"/>
              </w:rPr>
              <w:t xml:space="preserve">2.Финансовое обеспечение выполнения муниципального задания </w:t>
            </w:r>
            <w:r w:rsidRPr="009461C7">
              <w:rPr>
                <w:sz w:val="22"/>
                <w:szCs w:val="22"/>
              </w:rPr>
              <w:lastRenderedPageBreak/>
              <w:t>осуществляется не в пределах бюджетных ассигнований, предусмотренных в местном бюджете на соответствующие цели, и утвержденных лимитов бюджетных обязательств.</w:t>
            </w:r>
          </w:p>
          <w:p w:rsidR="00D34F20" w:rsidRPr="009461C7" w:rsidRDefault="00D34F20" w:rsidP="009461C7">
            <w:pPr>
              <w:jc w:val="both"/>
            </w:pPr>
            <w:r w:rsidRPr="009461C7">
              <w:rPr>
                <w:sz w:val="22"/>
                <w:szCs w:val="22"/>
              </w:rPr>
              <w:t>3. На финансовое обеспечение выполнения муниципального задания бюджетным или автономным учреждением не предоставлены средства субсидии.</w:t>
            </w:r>
          </w:p>
          <w:p w:rsidR="00D34F20" w:rsidRPr="009461C7" w:rsidRDefault="00D34F20" w:rsidP="009461C7">
            <w:pPr>
              <w:jc w:val="both"/>
              <w:rPr>
                <w:lang w:eastAsia="en-US"/>
              </w:rPr>
            </w:pPr>
            <w:r w:rsidRPr="009461C7">
              <w:rPr>
                <w:sz w:val="22"/>
                <w:szCs w:val="22"/>
              </w:rPr>
              <w:t>4. Объем субсидии в течение срока выполнения муниципального задания уменьшен без  соответствующего изменения</w:t>
            </w:r>
            <w:r>
              <w:rPr>
                <w:sz w:val="22"/>
                <w:szCs w:val="22"/>
              </w:rPr>
              <w:t xml:space="preserve">  </w:t>
            </w:r>
            <w:r w:rsidRPr="009461C7">
              <w:rPr>
                <w:sz w:val="22"/>
                <w:szCs w:val="22"/>
              </w:rPr>
              <w:t xml:space="preserve"> муниципального задания.</w:t>
            </w:r>
          </w:p>
        </w:tc>
        <w:tc>
          <w:tcPr>
            <w:tcW w:w="2835" w:type="dxa"/>
          </w:tcPr>
          <w:p w:rsidR="00D34F20" w:rsidRPr="009461C7" w:rsidRDefault="00D34F20" w:rsidP="009461C7">
            <w:pPr>
              <w:jc w:val="both"/>
              <w:rPr>
                <w:lang w:eastAsia="en-US"/>
              </w:rPr>
            </w:pPr>
            <w:r w:rsidRPr="009461C7">
              <w:rPr>
                <w:sz w:val="22"/>
                <w:szCs w:val="22"/>
              </w:rPr>
              <w:lastRenderedPageBreak/>
              <w:t xml:space="preserve">Учредитель (ГРБС) </w:t>
            </w:r>
          </w:p>
        </w:tc>
      </w:tr>
      <w:tr w:rsidR="00D34F20">
        <w:tc>
          <w:tcPr>
            <w:tcW w:w="540" w:type="dxa"/>
          </w:tcPr>
          <w:p w:rsidR="00D34F20" w:rsidRPr="009461C7" w:rsidRDefault="00D34F20" w:rsidP="009461C7">
            <w:pPr>
              <w:jc w:val="center"/>
              <w:rPr>
                <w:lang w:eastAsia="en-US"/>
              </w:rPr>
            </w:pPr>
            <w:r w:rsidRPr="009461C7">
              <w:rPr>
                <w:sz w:val="22"/>
                <w:szCs w:val="22"/>
              </w:rPr>
              <w:lastRenderedPageBreak/>
              <w:t>8.</w:t>
            </w:r>
          </w:p>
        </w:tc>
        <w:tc>
          <w:tcPr>
            <w:tcW w:w="3963" w:type="dxa"/>
          </w:tcPr>
          <w:p w:rsidR="00D34F20" w:rsidRPr="009461C7" w:rsidRDefault="00D34F20" w:rsidP="009461C7">
            <w:pPr>
              <w:jc w:val="both"/>
            </w:pPr>
            <w:r w:rsidRPr="009461C7">
              <w:rPr>
                <w:sz w:val="22"/>
                <w:szCs w:val="22"/>
              </w:rPr>
              <w:t>Выполнение муниципального задания:</w:t>
            </w:r>
          </w:p>
          <w:p w:rsidR="00D34F20" w:rsidRPr="009461C7" w:rsidRDefault="00D34F20" w:rsidP="009461C7">
            <w:pPr>
              <w:jc w:val="both"/>
            </w:pPr>
            <w:r w:rsidRPr="009461C7">
              <w:rPr>
                <w:sz w:val="22"/>
                <w:szCs w:val="22"/>
              </w:rPr>
              <w:t>1) учреждения не вправе отказаться от выполнения  муниципального задания;</w:t>
            </w:r>
          </w:p>
          <w:p w:rsidR="00D34F20" w:rsidRPr="009461C7" w:rsidRDefault="00D34F20" w:rsidP="009461C7">
            <w:pPr>
              <w:jc w:val="both"/>
            </w:pPr>
            <w:r w:rsidRPr="009461C7">
              <w:rPr>
                <w:sz w:val="22"/>
                <w:szCs w:val="22"/>
              </w:rPr>
              <w:t>2) учреждения предостав</w:t>
            </w:r>
            <w:r>
              <w:rPr>
                <w:sz w:val="22"/>
                <w:szCs w:val="22"/>
              </w:rPr>
              <w:t xml:space="preserve">ляют  Учредителю (ГРБС) </w:t>
            </w:r>
            <w:r w:rsidRPr="009461C7">
              <w:rPr>
                <w:sz w:val="22"/>
                <w:szCs w:val="22"/>
              </w:rPr>
              <w:t>отчет об исполнении муниципального задания по установленной форме в соответствии с требованиями, установленными в муниципального задании;</w:t>
            </w:r>
          </w:p>
          <w:p w:rsidR="00D34F20" w:rsidRPr="009461C7" w:rsidRDefault="00D34F20" w:rsidP="009461C7">
            <w:pPr>
              <w:jc w:val="both"/>
            </w:pPr>
            <w:r w:rsidRPr="009461C7">
              <w:rPr>
                <w:sz w:val="22"/>
                <w:szCs w:val="22"/>
              </w:rPr>
              <w:t xml:space="preserve">3) муниципальное задание и отчет об исполнении муниципального задания   размещаются учреждениями в установленном порядке на официальном сайте в информационно-телекоммуникационной сети </w:t>
            </w:r>
            <w:r w:rsidRPr="009461C7">
              <w:rPr>
                <w:sz w:val="22"/>
                <w:szCs w:val="22"/>
              </w:rPr>
              <w:lastRenderedPageBreak/>
              <w:t>«Интернет» по размещению информации о государственных и муниципальных учреждениях (</w:t>
            </w:r>
            <w:hyperlink r:id="rId9" w:history="1">
              <w:r w:rsidRPr="009461C7">
                <w:rPr>
                  <w:rStyle w:val="a6"/>
                  <w:sz w:val="22"/>
                  <w:szCs w:val="22"/>
                </w:rPr>
                <w:t>www.bus.gov.ru</w:t>
              </w:r>
            </w:hyperlink>
            <w:r w:rsidRPr="009461C7">
              <w:rPr>
                <w:sz w:val="22"/>
                <w:szCs w:val="22"/>
              </w:rPr>
              <w:t>);</w:t>
            </w:r>
          </w:p>
          <w:p w:rsidR="00D34F20" w:rsidRPr="009461C7" w:rsidRDefault="00D34F20" w:rsidP="009461C7">
            <w:pPr>
              <w:jc w:val="both"/>
            </w:pPr>
            <w:r w:rsidRPr="009461C7">
              <w:rPr>
                <w:sz w:val="22"/>
                <w:szCs w:val="22"/>
              </w:rPr>
              <w:t xml:space="preserve">4) ГРБС в срок до 01 марта года, следующего за отчетным, представляют в </w:t>
            </w:r>
            <w:r>
              <w:rPr>
                <w:sz w:val="22"/>
                <w:szCs w:val="22"/>
              </w:rPr>
              <w:t xml:space="preserve">Финансовый отдел </w:t>
            </w:r>
            <w:r w:rsidRPr="009461C7">
              <w:rPr>
                <w:sz w:val="22"/>
                <w:szCs w:val="22"/>
              </w:rPr>
              <w:t xml:space="preserve"> отчет о выполнении муниципального задания по оказанию муниципальных услуг (выполнению работ) по установленной </w:t>
            </w:r>
            <w:r>
              <w:rPr>
                <w:sz w:val="22"/>
                <w:szCs w:val="22"/>
              </w:rPr>
              <w:t>форме,</w:t>
            </w:r>
            <w:r w:rsidRPr="009461C7">
              <w:rPr>
                <w:sz w:val="22"/>
                <w:szCs w:val="22"/>
              </w:rPr>
              <w:t xml:space="preserve"> с пояснительной запиской;</w:t>
            </w:r>
          </w:p>
          <w:p w:rsidR="00D34F20" w:rsidRPr="009461C7" w:rsidRDefault="00D34F20" w:rsidP="009461C7">
            <w:pPr>
              <w:jc w:val="both"/>
            </w:pPr>
            <w:r w:rsidRPr="009461C7">
              <w:rPr>
                <w:sz w:val="22"/>
                <w:szCs w:val="22"/>
              </w:rPr>
              <w:t>5) пояснительная записка к отчету должна содержать информацию о выполнении муниципального задания, а в случае отклонений фактических значений показателей от плановых - пояснения причин отклонений;</w:t>
            </w:r>
          </w:p>
          <w:p w:rsidR="00D34F20" w:rsidRPr="009461C7" w:rsidRDefault="00D34F20" w:rsidP="009461C7">
            <w:pPr>
              <w:jc w:val="both"/>
            </w:pPr>
            <w:r w:rsidRPr="009461C7">
              <w:rPr>
                <w:sz w:val="22"/>
                <w:szCs w:val="22"/>
              </w:rPr>
              <w:t xml:space="preserve">6) показатели муниципального задания представляются ГРБС в </w:t>
            </w:r>
            <w:r>
              <w:rPr>
                <w:sz w:val="22"/>
                <w:szCs w:val="22"/>
              </w:rPr>
              <w:t xml:space="preserve">Финансовый отдел </w:t>
            </w:r>
            <w:r w:rsidRPr="009461C7">
              <w:rPr>
                <w:sz w:val="22"/>
                <w:szCs w:val="22"/>
              </w:rPr>
              <w:t xml:space="preserve">  для планирования бюджетных ассигнований на оказание муниципальных услуг (выполнение работ) на очередной финансовый год и плановый период;</w:t>
            </w:r>
          </w:p>
          <w:p w:rsidR="00D34F20" w:rsidRPr="009461C7" w:rsidRDefault="00D34F20" w:rsidP="009461C7">
            <w:pPr>
              <w:jc w:val="both"/>
              <w:rPr>
                <w:lang w:eastAsia="en-US"/>
              </w:rPr>
            </w:pPr>
            <w:r w:rsidRPr="009461C7">
              <w:rPr>
                <w:sz w:val="22"/>
                <w:szCs w:val="22"/>
              </w:rPr>
              <w:t>7) показатели муниципального задания должны корре</w:t>
            </w:r>
            <w:r>
              <w:rPr>
                <w:sz w:val="22"/>
                <w:szCs w:val="22"/>
              </w:rPr>
              <w:t>кт</w:t>
            </w:r>
            <w:r w:rsidRPr="009461C7">
              <w:rPr>
                <w:sz w:val="22"/>
                <w:szCs w:val="22"/>
              </w:rPr>
              <w:t xml:space="preserve">ироваться с соответствующими целевыми показателями муниципальных программ </w:t>
            </w:r>
            <w:r>
              <w:rPr>
                <w:sz w:val="22"/>
                <w:szCs w:val="22"/>
              </w:rPr>
              <w:t xml:space="preserve">   МО Красноуфимский округ</w:t>
            </w:r>
            <w:r w:rsidRPr="009461C7">
              <w:rPr>
                <w:sz w:val="22"/>
                <w:szCs w:val="22"/>
              </w:rPr>
              <w:t>.</w:t>
            </w:r>
          </w:p>
        </w:tc>
        <w:tc>
          <w:tcPr>
            <w:tcW w:w="3260" w:type="dxa"/>
          </w:tcPr>
          <w:p w:rsidR="00D34F20" w:rsidRPr="009461C7" w:rsidRDefault="00D34F20" w:rsidP="00F0328A">
            <w:pPr>
              <w:jc w:val="both"/>
            </w:pPr>
            <w:r>
              <w:rPr>
                <w:sz w:val="22"/>
                <w:szCs w:val="22"/>
              </w:rPr>
              <w:lastRenderedPageBreak/>
              <w:t>1.</w:t>
            </w:r>
            <w:r w:rsidRPr="009461C7">
              <w:rPr>
                <w:sz w:val="22"/>
                <w:szCs w:val="22"/>
              </w:rPr>
              <w:t xml:space="preserve">Отчет об исполнении муниципального задания с отметкой о направлении (для учреждения). </w:t>
            </w:r>
          </w:p>
          <w:p w:rsidR="00D34F20" w:rsidRPr="009461C7" w:rsidRDefault="00D34F20" w:rsidP="00F0328A">
            <w:pPr>
              <w:jc w:val="both"/>
            </w:pPr>
            <w:r>
              <w:rPr>
                <w:sz w:val="22"/>
                <w:szCs w:val="22"/>
              </w:rPr>
              <w:t>2.</w:t>
            </w:r>
            <w:r w:rsidRPr="009461C7">
              <w:rPr>
                <w:sz w:val="22"/>
                <w:szCs w:val="22"/>
              </w:rPr>
              <w:t>Отчет о выполнении муниципального задания с пояснительной запиской (для Учредителя (ГРБС).</w:t>
            </w:r>
          </w:p>
          <w:p w:rsidR="00D34F20" w:rsidRPr="009461C7" w:rsidRDefault="00D34F20" w:rsidP="00F0328A">
            <w:pPr>
              <w:jc w:val="both"/>
            </w:pPr>
            <w:r w:rsidRPr="009461C7">
              <w:rPr>
                <w:sz w:val="22"/>
                <w:szCs w:val="22"/>
              </w:rPr>
              <w:t>3. Показатели муниципального задания с подтверждением о предоставлении.</w:t>
            </w:r>
          </w:p>
          <w:p w:rsidR="00D34F20" w:rsidRDefault="00D34F20" w:rsidP="00F0328A">
            <w:pPr>
              <w:jc w:val="both"/>
            </w:pPr>
            <w:r w:rsidRPr="009461C7">
              <w:rPr>
                <w:sz w:val="22"/>
                <w:szCs w:val="22"/>
              </w:rPr>
              <w:t>4. Утвержденное Учредителем (ГРБС) муниципальное задание.</w:t>
            </w:r>
          </w:p>
          <w:p w:rsidR="00D34F20" w:rsidRPr="009461C7" w:rsidRDefault="00D34F20" w:rsidP="00F0328A">
            <w:pPr>
              <w:jc w:val="both"/>
            </w:pPr>
          </w:p>
          <w:p w:rsidR="00D34F20" w:rsidRPr="009461C7" w:rsidRDefault="00D34F20" w:rsidP="00F0328A">
            <w:pPr>
              <w:jc w:val="both"/>
              <w:rPr>
                <w:lang w:eastAsia="en-US"/>
              </w:rPr>
            </w:pPr>
            <w:r>
              <w:rPr>
                <w:sz w:val="22"/>
                <w:szCs w:val="22"/>
              </w:rPr>
              <w:t>5.</w:t>
            </w:r>
            <w:r w:rsidRPr="009461C7">
              <w:rPr>
                <w:sz w:val="22"/>
                <w:szCs w:val="22"/>
              </w:rPr>
              <w:t xml:space="preserve">Документы, подтверждающие оказание муниципальных услуг </w:t>
            </w:r>
            <w:r w:rsidRPr="009461C7">
              <w:rPr>
                <w:sz w:val="22"/>
                <w:szCs w:val="22"/>
              </w:rPr>
              <w:lastRenderedPageBreak/>
              <w:t>(выполнение работ).</w:t>
            </w:r>
          </w:p>
        </w:tc>
        <w:tc>
          <w:tcPr>
            <w:tcW w:w="4111" w:type="dxa"/>
          </w:tcPr>
          <w:p w:rsidR="00D34F20" w:rsidRPr="009461C7" w:rsidRDefault="00D34F20" w:rsidP="009461C7">
            <w:pPr>
              <w:jc w:val="both"/>
            </w:pPr>
            <w:r w:rsidRPr="009461C7">
              <w:rPr>
                <w:sz w:val="22"/>
                <w:szCs w:val="22"/>
              </w:rPr>
              <w:lastRenderedPageBreak/>
              <w:t xml:space="preserve">1. Учреждение отказалось от выполнения муниципального задания. </w:t>
            </w:r>
          </w:p>
          <w:p w:rsidR="00D34F20" w:rsidRPr="009461C7" w:rsidRDefault="00D34F20" w:rsidP="009461C7">
            <w:pPr>
              <w:jc w:val="both"/>
            </w:pPr>
            <w:r w:rsidRPr="009461C7">
              <w:rPr>
                <w:sz w:val="22"/>
                <w:szCs w:val="22"/>
              </w:rPr>
              <w:t>2. Учреждение не представило Учредителю (ГРБС) отчет об исполнении муниципального задания в соответствии с требованиями, установленными в муниципального задании.</w:t>
            </w:r>
          </w:p>
          <w:p w:rsidR="00D34F20" w:rsidRPr="009461C7" w:rsidRDefault="00D34F20" w:rsidP="009461C7">
            <w:pPr>
              <w:jc w:val="both"/>
            </w:pPr>
            <w:r w:rsidRPr="009461C7">
              <w:rPr>
                <w:sz w:val="22"/>
                <w:szCs w:val="22"/>
              </w:rPr>
              <w:t xml:space="preserve">3. Муниципальное задание и отчет об исполнении муниципального задания не  размещены учреждениями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w:t>
            </w:r>
            <w:r w:rsidRPr="009461C7">
              <w:rPr>
                <w:sz w:val="22"/>
                <w:szCs w:val="22"/>
              </w:rPr>
              <w:lastRenderedPageBreak/>
              <w:t>учреждениях (</w:t>
            </w:r>
            <w:hyperlink r:id="rId10" w:history="1">
              <w:r w:rsidRPr="009461C7">
                <w:rPr>
                  <w:rStyle w:val="a6"/>
                  <w:sz w:val="22"/>
                  <w:szCs w:val="22"/>
                </w:rPr>
                <w:t>www.bus.gov.ru</w:t>
              </w:r>
            </w:hyperlink>
            <w:r w:rsidRPr="009461C7">
              <w:rPr>
                <w:sz w:val="22"/>
                <w:szCs w:val="22"/>
              </w:rPr>
              <w:t>).</w:t>
            </w:r>
          </w:p>
          <w:p w:rsidR="00D34F20" w:rsidRPr="009461C7" w:rsidRDefault="00D34F20" w:rsidP="009461C7">
            <w:pPr>
              <w:jc w:val="both"/>
            </w:pPr>
            <w:r w:rsidRPr="009461C7">
              <w:rPr>
                <w:sz w:val="22"/>
                <w:szCs w:val="22"/>
              </w:rPr>
              <w:t>4. Учредитель (ГРБС) не представили в срок до 01 марта года, следующ</w:t>
            </w:r>
            <w:r>
              <w:rPr>
                <w:sz w:val="22"/>
                <w:szCs w:val="22"/>
              </w:rPr>
              <w:t xml:space="preserve">его за отчетным, в Финансовый отдел </w:t>
            </w:r>
            <w:r w:rsidRPr="009461C7">
              <w:rPr>
                <w:sz w:val="22"/>
                <w:szCs w:val="22"/>
              </w:rPr>
              <w:t xml:space="preserve"> отчет о выполнении муниципального задания по оказанию муниципальных услуг (выполнению работ) по установленной форме,  с пояснительной запиской.</w:t>
            </w:r>
          </w:p>
          <w:p w:rsidR="00D34F20" w:rsidRPr="009461C7" w:rsidRDefault="00D34F20" w:rsidP="009461C7">
            <w:pPr>
              <w:jc w:val="both"/>
            </w:pPr>
            <w:r w:rsidRPr="009461C7">
              <w:rPr>
                <w:sz w:val="22"/>
                <w:szCs w:val="22"/>
              </w:rPr>
              <w:t>5. Пояснительная записка к отчету не содержит информацию о выполнении муниципального задания, а в случае отклонений фактических значений показателей от плановых не содержит пояснений причин отклонений.</w:t>
            </w:r>
          </w:p>
          <w:p w:rsidR="00D34F20" w:rsidRPr="009461C7" w:rsidRDefault="00D34F20" w:rsidP="009461C7">
            <w:pPr>
              <w:jc w:val="both"/>
            </w:pPr>
            <w:r w:rsidRPr="009461C7">
              <w:rPr>
                <w:sz w:val="22"/>
                <w:szCs w:val="22"/>
              </w:rPr>
              <w:t>6. Учредителем (ГРБС) не представлены показат</w:t>
            </w:r>
            <w:r>
              <w:rPr>
                <w:sz w:val="22"/>
                <w:szCs w:val="22"/>
              </w:rPr>
              <w:t>ели муниципального задания  в Финансовый отдел</w:t>
            </w:r>
            <w:r w:rsidRPr="009461C7">
              <w:rPr>
                <w:sz w:val="22"/>
                <w:szCs w:val="22"/>
              </w:rPr>
              <w:t xml:space="preserve"> для планирования бюджетных ассигнований на оказание муниципальных услуг (выполнение работ) на очередной финансовый год и плановый период в утвержденный срок.</w:t>
            </w:r>
          </w:p>
          <w:p w:rsidR="00D34F20" w:rsidRPr="009461C7" w:rsidRDefault="00D34F20" w:rsidP="009461C7">
            <w:pPr>
              <w:jc w:val="both"/>
              <w:rPr>
                <w:lang w:eastAsia="en-US"/>
              </w:rPr>
            </w:pPr>
            <w:r w:rsidRPr="009461C7">
              <w:rPr>
                <w:sz w:val="22"/>
                <w:szCs w:val="22"/>
              </w:rPr>
              <w:t>7. Показатели муниципального задания представлены не по</w:t>
            </w:r>
            <w:r>
              <w:rPr>
                <w:sz w:val="22"/>
                <w:szCs w:val="22"/>
              </w:rPr>
              <w:t xml:space="preserve"> установленной</w:t>
            </w:r>
            <w:r w:rsidRPr="009461C7">
              <w:rPr>
                <w:sz w:val="22"/>
                <w:szCs w:val="22"/>
              </w:rPr>
              <w:t xml:space="preserve"> форме, и не корре</w:t>
            </w:r>
            <w:r>
              <w:rPr>
                <w:sz w:val="22"/>
                <w:szCs w:val="22"/>
              </w:rPr>
              <w:t>кт</w:t>
            </w:r>
            <w:r w:rsidRPr="009461C7">
              <w:rPr>
                <w:sz w:val="22"/>
                <w:szCs w:val="22"/>
              </w:rPr>
              <w:t>ируются с соответствующими целевыми показателями муниципальных программ</w:t>
            </w:r>
            <w:r>
              <w:rPr>
                <w:sz w:val="22"/>
                <w:szCs w:val="22"/>
              </w:rPr>
              <w:t xml:space="preserve"> МО Красноуфимский округ</w:t>
            </w:r>
            <w:r w:rsidRPr="009461C7">
              <w:rPr>
                <w:sz w:val="22"/>
                <w:szCs w:val="22"/>
              </w:rPr>
              <w:t>.</w:t>
            </w:r>
          </w:p>
        </w:tc>
        <w:tc>
          <w:tcPr>
            <w:tcW w:w="2835" w:type="dxa"/>
          </w:tcPr>
          <w:p w:rsidR="00D34F20" w:rsidRPr="009461C7" w:rsidRDefault="00D34F20" w:rsidP="009461C7">
            <w:pPr>
              <w:jc w:val="both"/>
            </w:pPr>
            <w:r w:rsidRPr="009461C7">
              <w:rPr>
                <w:sz w:val="22"/>
                <w:szCs w:val="22"/>
              </w:rPr>
              <w:lastRenderedPageBreak/>
              <w:t>Учреждение</w:t>
            </w: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rPr>
                <w:lang w:eastAsia="en-US"/>
              </w:rPr>
            </w:pPr>
            <w:r w:rsidRPr="009461C7">
              <w:rPr>
                <w:sz w:val="22"/>
                <w:szCs w:val="22"/>
              </w:rPr>
              <w:t>Учредитель (ГРБС)</w:t>
            </w:r>
          </w:p>
        </w:tc>
      </w:tr>
      <w:tr w:rsidR="00D34F20">
        <w:tc>
          <w:tcPr>
            <w:tcW w:w="14709" w:type="dxa"/>
            <w:gridSpan w:val="5"/>
          </w:tcPr>
          <w:p w:rsidR="00D34F20" w:rsidRPr="009461C7" w:rsidRDefault="00D34F20" w:rsidP="009461C7">
            <w:pPr>
              <w:jc w:val="center"/>
              <w:rPr>
                <w:b/>
                <w:bCs/>
                <w:lang w:eastAsia="en-US"/>
              </w:rPr>
            </w:pPr>
            <w:r w:rsidRPr="009461C7">
              <w:rPr>
                <w:b/>
                <w:bCs/>
                <w:sz w:val="22"/>
                <w:szCs w:val="22"/>
              </w:rPr>
              <w:lastRenderedPageBreak/>
              <w:t>Предоставление бюджетным и автономным учреждениям субсидии на финансовое обеспечение выполнения ими муниципального задания</w:t>
            </w:r>
          </w:p>
        </w:tc>
      </w:tr>
      <w:tr w:rsidR="00D34F20">
        <w:tc>
          <w:tcPr>
            <w:tcW w:w="540" w:type="dxa"/>
          </w:tcPr>
          <w:p w:rsidR="00D34F20" w:rsidRPr="009461C7" w:rsidRDefault="00D34F20" w:rsidP="009461C7">
            <w:pPr>
              <w:jc w:val="center"/>
              <w:rPr>
                <w:lang w:eastAsia="en-US"/>
              </w:rPr>
            </w:pPr>
            <w:r w:rsidRPr="009461C7">
              <w:rPr>
                <w:sz w:val="22"/>
                <w:szCs w:val="22"/>
              </w:rPr>
              <w:t xml:space="preserve">1. </w:t>
            </w:r>
          </w:p>
        </w:tc>
        <w:tc>
          <w:tcPr>
            <w:tcW w:w="3963" w:type="dxa"/>
          </w:tcPr>
          <w:p w:rsidR="00D34F20" w:rsidRPr="009461C7" w:rsidRDefault="00D34F20" w:rsidP="009461C7">
            <w:pPr>
              <w:jc w:val="both"/>
            </w:pPr>
            <w:r w:rsidRPr="009461C7">
              <w:rPr>
                <w:sz w:val="22"/>
                <w:szCs w:val="22"/>
              </w:rPr>
              <w:t xml:space="preserve">Заключение соглашения о порядке и условиях предоставлении субсидии: </w:t>
            </w:r>
          </w:p>
          <w:p w:rsidR="00D34F20" w:rsidRPr="009461C7" w:rsidRDefault="00D34F20" w:rsidP="009461C7">
            <w:pPr>
              <w:jc w:val="both"/>
            </w:pPr>
            <w:r w:rsidRPr="009461C7">
              <w:rPr>
                <w:sz w:val="22"/>
                <w:szCs w:val="22"/>
              </w:rPr>
              <w:t xml:space="preserve">– в соответствии с  примерной формой, </w:t>
            </w:r>
            <w:r w:rsidRPr="009461C7">
              <w:rPr>
                <w:sz w:val="22"/>
                <w:szCs w:val="22"/>
              </w:rPr>
              <w:lastRenderedPageBreak/>
              <w:t>утверждае</w:t>
            </w:r>
            <w:r>
              <w:rPr>
                <w:sz w:val="22"/>
                <w:szCs w:val="22"/>
              </w:rPr>
              <w:t>мой правовым актом  Администрации</w:t>
            </w:r>
            <w:r w:rsidRPr="009461C7">
              <w:rPr>
                <w:sz w:val="22"/>
                <w:szCs w:val="22"/>
              </w:rPr>
              <w:t>;</w:t>
            </w:r>
          </w:p>
          <w:p w:rsidR="00D34F20" w:rsidRPr="009461C7" w:rsidRDefault="00D34F20" w:rsidP="009461C7">
            <w:pPr>
              <w:jc w:val="both"/>
            </w:pPr>
            <w:r w:rsidRPr="009461C7">
              <w:rPr>
                <w:sz w:val="22"/>
                <w:szCs w:val="22"/>
              </w:rPr>
              <w:t>– в соответствии с порядком предоставления субсидий на финансовое обеспечение выполнения муниципального задания, утверждае</w:t>
            </w:r>
            <w:r>
              <w:rPr>
                <w:sz w:val="22"/>
                <w:szCs w:val="22"/>
              </w:rPr>
              <w:t>мым правовым актом  Администрации.</w:t>
            </w:r>
          </w:p>
          <w:p w:rsidR="00D34F20" w:rsidRPr="009461C7" w:rsidRDefault="00D34F20" w:rsidP="009461C7">
            <w:pPr>
              <w:jc w:val="both"/>
              <w:rPr>
                <w:lang w:eastAsia="en-US"/>
              </w:rPr>
            </w:pPr>
            <w:r w:rsidRPr="009461C7">
              <w:rPr>
                <w:sz w:val="22"/>
                <w:szCs w:val="22"/>
              </w:rPr>
              <w:t>Перечисление субсидии осуществляется в соответствии с порядком предоставления субсидии из местного бюджета автономному или бюджетному учреждению на основании сведений, представляемых в квартальном отчете об исполнении муниципального задания, по установленной форме.</w:t>
            </w:r>
          </w:p>
        </w:tc>
        <w:tc>
          <w:tcPr>
            <w:tcW w:w="3260" w:type="dxa"/>
          </w:tcPr>
          <w:p w:rsidR="00D34F20" w:rsidRPr="009461C7" w:rsidRDefault="00D34F20" w:rsidP="009461C7">
            <w:pPr>
              <w:jc w:val="both"/>
            </w:pPr>
            <w:r w:rsidRPr="009461C7">
              <w:rPr>
                <w:sz w:val="22"/>
                <w:szCs w:val="22"/>
              </w:rPr>
              <w:lastRenderedPageBreak/>
              <w:t>1. Утвержденное Учредителем муниципальное задание.</w:t>
            </w:r>
          </w:p>
          <w:p w:rsidR="00D34F20" w:rsidRPr="009461C7" w:rsidRDefault="00D34F20" w:rsidP="009461C7">
            <w:pPr>
              <w:jc w:val="both"/>
              <w:rPr>
                <w:lang w:eastAsia="en-US"/>
              </w:rPr>
            </w:pPr>
            <w:r w:rsidRPr="009461C7">
              <w:rPr>
                <w:sz w:val="22"/>
                <w:szCs w:val="22"/>
              </w:rPr>
              <w:t xml:space="preserve">2. Заключенное соглашение о </w:t>
            </w:r>
            <w:r w:rsidRPr="009461C7">
              <w:rPr>
                <w:sz w:val="22"/>
                <w:szCs w:val="22"/>
              </w:rPr>
              <w:lastRenderedPageBreak/>
              <w:t xml:space="preserve">порядке и условиях предоставления субсидии </w:t>
            </w:r>
          </w:p>
        </w:tc>
        <w:tc>
          <w:tcPr>
            <w:tcW w:w="4111" w:type="dxa"/>
          </w:tcPr>
          <w:p w:rsidR="00D34F20" w:rsidRPr="009461C7" w:rsidRDefault="00D34F20" w:rsidP="009461C7">
            <w:pPr>
              <w:jc w:val="both"/>
            </w:pPr>
            <w:r w:rsidRPr="009461C7">
              <w:rPr>
                <w:sz w:val="22"/>
                <w:szCs w:val="22"/>
              </w:rPr>
              <w:lastRenderedPageBreak/>
              <w:t>1. Заключено соглашение, не соответствующее утвержденной форме.</w:t>
            </w:r>
          </w:p>
          <w:p w:rsidR="00D34F20" w:rsidRPr="009461C7" w:rsidRDefault="00D34F20" w:rsidP="009461C7">
            <w:pPr>
              <w:jc w:val="both"/>
            </w:pPr>
            <w:r w:rsidRPr="009461C7">
              <w:rPr>
                <w:sz w:val="22"/>
                <w:szCs w:val="22"/>
              </w:rPr>
              <w:t xml:space="preserve">2. Соглашение о порядке и условиях </w:t>
            </w:r>
            <w:r w:rsidRPr="009461C7">
              <w:rPr>
                <w:sz w:val="22"/>
                <w:szCs w:val="22"/>
              </w:rPr>
              <w:lastRenderedPageBreak/>
              <w:t>предоставления  субсидии не заключено.</w:t>
            </w:r>
          </w:p>
          <w:p w:rsidR="00D34F20" w:rsidRPr="009461C7" w:rsidRDefault="00D34F20" w:rsidP="009461C7">
            <w:pPr>
              <w:jc w:val="both"/>
            </w:pPr>
            <w:r w:rsidRPr="009461C7">
              <w:rPr>
                <w:sz w:val="22"/>
                <w:szCs w:val="22"/>
              </w:rPr>
              <w:t xml:space="preserve">3. Субсидия перечислена не в соответствии с порядком предоставления субсидии из местного бюджета автономному или бюджетному учреждению. </w:t>
            </w:r>
          </w:p>
          <w:p w:rsidR="00D34F20" w:rsidRPr="009461C7" w:rsidRDefault="00D34F20" w:rsidP="009461C7">
            <w:pPr>
              <w:jc w:val="both"/>
              <w:rPr>
                <w:lang w:eastAsia="en-US"/>
              </w:rPr>
            </w:pPr>
            <w:r w:rsidRPr="009461C7">
              <w:rPr>
                <w:sz w:val="22"/>
                <w:szCs w:val="22"/>
              </w:rPr>
              <w:t xml:space="preserve">4. Субсидия перечислена в отсутствии (без учета) сведений, представляемых в квартальном отчете об исполнении муниципального задания и (или) не по установленной форме. </w:t>
            </w:r>
          </w:p>
        </w:tc>
        <w:tc>
          <w:tcPr>
            <w:tcW w:w="2835" w:type="dxa"/>
          </w:tcPr>
          <w:p w:rsidR="00D34F20" w:rsidRPr="009461C7" w:rsidRDefault="00D34F20" w:rsidP="009461C7">
            <w:pPr>
              <w:jc w:val="both"/>
            </w:pPr>
            <w:r w:rsidRPr="009461C7">
              <w:rPr>
                <w:sz w:val="22"/>
                <w:szCs w:val="22"/>
              </w:rPr>
              <w:lastRenderedPageBreak/>
              <w:t>Учредитель (ГРБС).</w:t>
            </w: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r w:rsidRPr="009461C7">
              <w:rPr>
                <w:sz w:val="22"/>
                <w:szCs w:val="22"/>
              </w:rPr>
              <w:lastRenderedPageBreak/>
              <w:t>Учреждение</w:t>
            </w: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rPr>
                <w:lang w:eastAsia="en-US"/>
              </w:rPr>
            </w:pPr>
            <w:r w:rsidRPr="009461C7">
              <w:rPr>
                <w:sz w:val="22"/>
                <w:szCs w:val="22"/>
              </w:rPr>
              <w:t>Учредитель (ГРБС)</w:t>
            </w:r>
          </w:p>
        </w:tc>
      </w:tr>
      <w:tr w:rsidR="00D34F20">
        <w:tc>
          <w:tcPr>
            <w:tcW w:w="540" w:type="dxa"/>
          </w:tcPr>
          <w:p w:rsidR="00D34F20" w:rsidRPr="009461C7" w:rsidRDefault="00D34F20" w:rsidP="009461C7">
            <w:pPr>
              <w:jc w:val="center"/>
              <w:rPr>
                <w:lang w:eastAsia="en-US"/>
              </w:rPr>
            </w:pPr>
            <w:r w:rsidRPr="009461C7">
              <w:rPr>
                <w:sz w:val="22"/>
                <w:szCs w:val="22"/>
              </w:rPr>
              <w:lastRenderedPageBreak/>
              <w:t>2.</w:t>
            </w:r>
          </w:p>
        </w:tc>
        <w:tc>
          <w:tcPr>
            <w:tcW w:w="3963" w:type="dxa"/>
          </w:tcPr>
          <w:p w:rsidR="00D34F20" w:rsidRPr="009461C7" w:rsidRDefault="00D34F20" w:rsidP="009461C7">
            <w:pPr>
              <w:jc w:val="both"/>
            </w:pPr>
            <w:r w:rsidRPr="009461C7">
              <w:rPr>
                <w:sz w:val="22"/>
                <w:szCs w:val="22"/>
              </w:rPr>
              <w:t>Использование средств субсидии:</w:t>
            </w:r>
          </w:p>
          <w:p w:rsidR="00D34F20" w:rsidRPr="009461C7" w:rsidRDefault="00D34F20" w:rsidP="009461C7">
            <w:pPr>
              <w:jc w:val="both"/>
            </w:pPr>
            <w:r w:rsidRPr="009461C7">
              <w:rPr>
                <w:sz w:val="22"/>
                <w:szCs w:val="22"/>
              </w:rPr>
              <w:t>– перечисление в части оплаты фактически оказанных услуг (выполненных работ) осуществляется на основании расчета суммы субсидии по результатам исполнения за истекший квартал Учредителем в сроки, определенные соглашением;</w:t>
            </w:r>
          </w:p>
          <w:p w:rsidR="00D34F20" w:rsidRPr="009461C7" w:rsidRDefault="00D34F20" w:rsidP="009461C7">
            <w:pPr>
              <w:jc w:val="both"/>
            </w:pPr>
            <w:r w:rsidRPr="009461C7">
              <w:rPr>
                <w:sz w:val="22"/>
                <w:szCs w:val="22"/>
              </w:rPr>
              <w:t>– расчет представляется для каждого перечисления субсидии Учредите</w:t>
            </w:r>
            <w:r>
              <w:rPr>
                <w:sz w:val="22"/>
                <w:szCs w:val="22"/>
              </w:rPr>
              <w:t xml:space="preserve">лем по установленной форме в финансовый отдел </w:t>
            </w:r>
            <w:r w:rsidRPr="009461C7">
              <w:rPr>
                <w:sz w:val="22"/>
                <w:szCs w:val="22"/>
              </w:rPr>
              <w:t>вместе с платежным поручением для перечисления субсидии;</w:t>
            </w:r>
          </w:p>
          <w:p w:rsidR="00D34F20" w:rsidRPr="009461C7" w:rsidRDefault="00D34F20" w:rsidP="009461C7">
            <w:pPr>
              <w:jc w:val="both"/>
            </w:pPr>
            <w:r w:rsidRPr="009461C7">
              <w:rPr>
                <w:sz w:val="22"/>
                <w:szCs w:val="22"/>
              </w:rPr>
              <w:t xml:space="preserve">– при утверждении в текущем году нового муниципального задания  учреждения обеспечивают частичный возврат субсидии в случае, если предоставленный объем субсидии </w:t>
            </w:r>
            <w:r w:rsidRPr="009461C7">
              <w:rPr>
                <w:sz w:val="22"/>
                <w:szCs w:val="22"/>
              </w:rPr>
              <w:lastRenderedPageBreak/>
              <w:t>превышает объем субсидии, утвержденный новым муниципального заданием;</w:t>
            </w:r>
          </w:p>
          <w:p w:rsidR="00D34F20" w:rsidRPr="009461C7" w:rsidRDefault="00D34F20" w:rsidP="009461C7">
            <w:pPr>
              <w:jc w:val="both"/>
            </w:pPr>
            <w:r w:rsidRPr="009461C7">
              <w:rPr>
                <w:sz w:val="22"/>
                <w:szCs w:val="22"/>
              </w:rPr>
              <w:t>– Учредитель обеспечивает частичный или полный возврат субсидий, предоставленных  учреждениям,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муниципального задании;</w:t>
            </w:r>
          </w:p>
          <w:p w:rsidR="00D34F20" w:rsidRPr="009461C7" w:rsidRDefault="00D34F20" w:rsidP="009461C7">
            <w:pPr>
              <w:jc w:val="both"/>
            </w:pPr>
            <w:r w:rsidRPr="009461C7">
              <w:rPr>
                <w:sz w:val="22"/>
                <w:szCs w:val="22"/>
              </w:rPr>
              <w:t>– Учредитель, не позднее 30 календарных дней после представления годового отчета об исполнении муниципального задания направляет письменное требование учреждению о частичном или полном возврате субсидий на основании заключения об объемах субсидии, подлежащей возврату, в случае исполнения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
          <w:p w:rsidR="00D34F20" w:rsidRPr="009461C7" w:rsidRDefault="00D34F20" w:rsidP="009461C7">
            <w:pPr>
              <w:jc w:val="both"/>
            </w:pPr>
            <w:r w:rsidRPr="009461C7">
              <w:rPr>
                <w:sz w:val="22"/>
                <w:szCs w:val="22"/>
              </w:rPr>
              <w:t xml:space="preserve">– учреждение в течение 10 рабочих дней с момента поступления заключения от Учредителя обязано </w:t>
            </w:r>
            <w:r w:rsidRPr="009461C7">
              <w:rPr>
                <w:sz w:val="22"/>
                <w:szCs w:val="22"/>
              </w:rPr>
              <w:lastRenderedPageBreak/>
              <w:t>осуществить частичный или полный возврат предоставленной субсидии в местный  бюджета счет остатков средств субсидии, средств от приносящей доход деятельности;</w:t>
            </w:r>
          </w:p>
          <w:p w:rsidR="00D34F20" w:rsidRPr="009461C7" w:rsidRDefault="00D34F20" w:rsidP="009461C7">
            <w:pPr>
              <w:jc w:val="both"/>
            </w:pPr>
            <w:r w:rsidRPr="009461C7">
              <w:rPr>
                <w:sz w:val="22"/>
                <w:szCs w:val="22"/>
              </w:rPr>
              <w:t>– Учредитель и учреждение заключают соглашение о возврате субсидий на финансовое обеспечение выполнения муниципального задания, в котором устанавливаются порядок и сроки возврата субсидии, в течение 30 календарных дней после направления заключения по форме, утвержденной Учредителем;</w:t>
            </w:r>
          </w:p>
          <w:p w:rsidR="00D34F20" w:rsidRPr="009461C7" w:rsidRDefault="00D34F20" w:rsidP="009461C7">
            <w:pPr>
              <w:jc w:val="both"/>
            </w:pPr>
            <w:r w:rsidRPr="009461C7">
              <w:rPr>
                <w:sz w:val="22"/>
                <w:szCs w:val="22"/>
              </w:rPr>
              <w:t>– расходование в текущем году неиспользованных в предшествующем финансовом году средств субсидии не допускается;</w:t>
            </w:r>
          </w:p>
          <w:p w:rsidR="00D34F20" w:rsidRPr="009461C7" w:rsidRDefault="00D34F20" w:rsidP="009461C7">
            <w:pPr>
              <w:jc w:val="both"/>
            </w:pPr>
            <w:r w:rsidRPr="009461C7">
              <w:rPr>
                <w:sz w:val="22"/>
                <w:szCs w:val="22"/>
              </w:rPr>
              <w:t>–  остатки субсидий подлежат возврату учреждениями в местный бюджет в объеме, соответствующем не достигнутым показателям муниципального задания.</w:t>
            </w:r>
          </w:p>
          <w:p w:rsidR="00D34F20" w:rsidRPr="009461C7" w:rsidRDefault="00D34F20" w:rsidP="009461C7">
            <w:pPr>
              <w:jc w:val="both"/>
              <w:rPr>
                <w:lang w:eastAsia="en-US"/>
              </w:rPr>
            </w:pPr>
            <w:r w:rsidRPr="009461C7">
              <w:rPr>
                <w:sz w:val="22"/>
                <w:szCs w:val="22"/>
              </w:rPr>
              <w:t>– остатки субсидий, при достижении показателей муниципального задания, используются учреждениями в очередном финансовом году в соотв</w:t>
            </w:r>
            <w:bookmarkStart w:id="1" w:name="_GoBack"/>
            <w:bookmarkEnd w:id="1"/>
            <w:r w:rsidRPr="009461C7">
              <w:rPr>
                <w:sz w:val="22"/>
                <w:szCs w:val="22"/>
              </w:rPr>
              <w:t xml:space="preserve">етствии с планом ФХД учреждения для достижения  целей, ради </w:t>
            </w:r>
            <w:r>
              <w:rPr>
                <w:sz w:val="22"/>
                <w:szCs w:val="22"/>
              </w:rPr>
              <w:t xml:space="preserve"> </w:t>
            </w:r>
            <w:r w:rsidRPr="009461C7">
              <w:rPr>
                <w:sz w:val="22"/>
                <w:szCs w:val="22"/>
              </w:rPr>
              <w:t>которых учреждение создано.</w:t>
            </w:r>
          </w:p>
        </w:tc>
        <w:tc>
          <w:tcPr>
            <w:tcW w:w="3260" w:type="dxa"/>
          </w:tcPr>
          <w:p w:rsidR="00D34F20" w:rsidRPr="009461C7" w:rsidRDefault="00D34F20" w:rsidP="000362FC">
            <w:pPr>
              <w:jc w:val="both"/>
            </w:pPr>
            <w:r w:rsidRPr="009461C7">
              <w:rPr>
                <w:sz w:val="22"/>
                <w:szCs w:val="22"/>
              </w:rPr>
              <w:lastRenderedPageBreak/>
              <w:t>1. Заключенное соглашение о порядке и условиях предоставления субсидии.</w:t>
            </w:r>
          </w:p>
          <w:p w:rsidR="00D34F20" w:rsidRPr="009461C7" w:rsidRDefault="00D34F20" w:rsidP="000362FC">
            <w:pPr>
              <w:jc w:val="both"/>
            </w:pPr>
            <w:r w:rsidRPr="009461C7">
              <w:rPr>
                <w:sz w:val="22"/>
                <w:szCs w:val="22"/>
              </w:rPr>
              <w:t>2. Годовой отчет учреждения об исполнении муниципального задания .</w:t>
            </w:r>
          </w:p>
          <w:p w:rsidR="00D34F20" w:rsidRPr="009461C7" w:rsidRDefault="00D34F20" w:rsidP="000362FC">
            <w:pPr>
              <w:jc w:val="both"/>
            </w:pPr>
            <w:r w:rsidRPr="009461C7">
              <w:rPr>
                <w:sz w:val="22"/>
                <w:szCs w:val="22"/>
              </w:rPr>
              <w:t>Заключение об объеме субсидии, подлежащей возврату.</w:t>
            </w:r>
          </w:p>
          <w:p w:rsidR="00D34F20" w:rsidRPr="009461C7" w:rsidRDefault="00D34F20" w:rsidP="000362FC">
            <w:pPr>
              <w:jc w:val="both"/>
            </w:pPr>
            <w:r w:rsidRPr="009461C7">
              <w:rPr>
                <w:sz w:val="22"/>
                <w:szCs w:val="22"/>
              </w:rPr>
              <w:t>3. Соглашение о возврате субсидии.</w:t>
            </w:r>
          </w:p>
          <w:p w:rsidR="00D34F20" w:rsidRPr="009461C7" w:rsidRDefault="00D34F20" w:rsidP="000362FC">
            <w:pPr>
              <w:jc w:val="both"/>
            </w:pPr>
            <w:r>
              <w:rPr>
                <w:sz w:val="22"/>
                <w:szCs w:val="22"/>
              </w:rPr>
              <w:t>4.</w:t>
            </w:r>
            <w:r w:rsidRPr="009461C7">
              <w:rPr>
                <w:sz w:val="22"/>
                <w:szCs w:val="22"/>
              </w:rPr>
              <w:t>Документы, подтверждающие возврат средств субсидии за счет остатков или за счет средств от приносящей доход деятельности (платежное поручение).</w:t>
            </w:r>
          </w:p>
          <w:p w:rsidR="00D34F20" w:rsidRPr="009461C7" w:rsidRDefault="00D34F20" w:rsidP="000362FC">
            <w:pPr>
              <w:jc w:val="both"/>
            </w:pPr>
            <w:r>
              <w:rPr>
                <w:sz w:val="22"/>
                <w:szCs w:val="22"/>
              </w:rPr>
              <w:t>5.</w:t>
            </w:r>
            <w:r w:rsidRPr="009461C7">
              <w:rPr>
                <w:sz w:val="22"/>
                <w:szCs w:val="22"/>
              </w:rPr>
              <w:t xml:space="preserve">Первичные документы, </w:t>
            </w:r>
            <w:r w:rsidRPr="009461C7">
              <w:rPr>
                <w:sz w:val="22"/>
                <w:szCs w:val="22"/>
              </w:rPr>
              <w:lastRenderedPageBreak/>
              <w:t>подтверждающие расходование средств субсидии (копии муниципальных</w:t>
            </w:r>
            <w:r>
              <w:t xml:space="preserve"> </w:t>
            </w:r>
            <w:r w:rsidRPr="009461C7">
              <w:rPr>
                <w:sz w:val="22"/>
                <w:szCs w:val="22"/>
              </w:rPr>
              <w:t>контрактов   (договоров),  денежных  и  расчетных  документов,  первичных</w:t>
            </w:r>
            <w:r>
              <w:t xml:space="preserve"> </w:t>
            </w:r>
            <w:r w:rsidRPr="009461C7">
              <w:rPr>
                <w:sz w:val="22"/>
                <w:szCs w:val="22"/>
              </w:rPr>
              <w:t xml:space="preserve">учетных документов, подтверждающих совершение хозяйственных операций). </w:t>
            </w:r>
          </w:p>
        </w:tc>
        <w:tc>
          <w:tcPr>
            <w:tcW w:w="4111" w:type="dxa"/>
          </w:tcPr>
          <w:p w:rsidR="00D34F20" w:rsidRPr="009461C7" w:rsidRDefault="00D34F20" w:rsidP="009461C7">
            <w:pPr>
              <w:jc w:val="both"/>
            </w:pPr>
            <w:r w:rsidRPr="009461C7">
              <w:rPr>
                <w:sz w:val="22"/>
                <w:szCs w:val="22"/>
              </w:rPr>
              <w:lastRenderedPageBreak/>
              <w:t>1. Учреждение не обеспечило частичный возврат субсидии при утверждении в текущем году нового муниципального задания в случае, если предоставленный объем субсидии превышал объем субсидии, утвержденный новым муниципальным заданием.</w:t>
            </w:r>
          </w:p>
          <w:p w:rsidR="00D34F20" w:rsidRPr="009461C7" w:rsidRDefault="00D34F20" w:rsidP="009461C7">
            <w:pPr>
              <w:jc w:val="both"/>
            </w:pPr>
            <w:r w:rsidRPr="009461C7">
              <w:rPr>
                <w:sz w:val="22"/>
                <w:szCs w:val="22"/>
              </w:rPr>
              <w:t xml:space="preserve">2. Учредитель не обеспечил частичный или полный возврат субсидии, предоставленной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государственных услуг (выполнению </w:t>
            </w:r>
            <w:r w:rsidRPr="009461C7">
              <w:rPr>
                <w:sz w:val="22"/>
                <w:szCs w:val="22"/>
              </w:rPr>
              <w:lastRenderedPageBreak/>
              <w:t>работ), определенным в муниципальном задании.</w:t>
            </w:r>
          </w:p>
          <w:p w:rsidR="00D34F20" w:rsidRPr="009461C7" w:rsidRDefault="00D34F20" w:rsidP="009461C7">
            <w:pPr>
              <w:jc w:val="both"/>
            </w:pPr>
            <w:r w:rsidRPr="009461C7">
              <w:rPr>
                <w:sz w:val="22"/>
                <w:szCs w:val="22"/>
              </w:rPr>
              <w:t>3. Учредитель, в указанных выше случаях не направил в течение 30 календарных дней после представления годового отчета об исполнении муниципального задания требование учреждению о частичном или полном возврате субсидий на основании заключения об объемах субсидии, подлежащей возврату.</w:t>
            </w:r>
          </w:p>
          <w:p w:rsidR="00D34F20" w:rsidRPr="009461C7" w:rsidRDefault="00D34F20" w:rsidP="009461C7">
            <w:pPr>
              <w:jc w:val="both"/>
            </w:pPr>
            <w:r w:rsidRPr="009461C7">
              <w:rPr>
                <w:sz w:val="22"/>
                <w:szCs w:val="22"/>
              </w:rPr>
              <w:t xml:space="preserve">4. Учреждение в течение 10 рабочих дней с момента поступления заключения от Учредителя, не осуществило частичный или полный возврат предоставленной субсидии в местный  бюджет. </w:t>
            </w:r>
          </w:p>
          <w:p w:rsidR="00D34F20" w:rsidRPr="009461C7" w:rsidRDefault="00D34F20" w:rsidP="009461C7">
            <w:pPr>
              <w:jc w:val="both"/>
            </w:pPr>
            <w:r w:rsidRPr="009461C7">
              <w:rPr>
                <w:sz w:val="22"/>
                <w:szCs w:val="22"/>
              </w:rPr>
              <w:t>5. В случае отсутствия  остатков средств субсидии, средств от приносящей доход деятельности в течение 30 календарных дней после направления заключения не заключено соглашение о возврате субсидии.</w:t>
            </w:r>
          </w:p>
          <w:p w:rsidR="00D34F20" w:rsidRPr="009461C7" w:rsidRDefault="00D34F20" w:rsidP="009461C7">
            <w:pPr>
              <w:jc w:val="both"/>
            </w:pPr>
            <w:r w:rsidRPr="009461C7">
              <w:rPr>
                <w:sz w:val="22"/>
                <w:szCs w:val="22"/>
              </w:rPr>
              <w:t>6. Учреждение израсходовало в очередном финансовом году не использованные в текущем финансовом году остатки средств субсидии до рассмотрения годовых отчетов Учредителем, об исполнении муниципального задания.</w:t>
            </w:r>
          </w:p>
          <w:p w:rsidR="00D34F20" w:rsidRPr="009461C7" w:rsidRDefault="00D34F20" w:rsidP="009461C7">
            <w:pPr>
              <w:jc w:val="both"/>
            </w:pPr>
            <w:r w:rsidRPr="009461C7">
              <w:rPr>
                <w:sz w:val="22"/>
                <w:szCs w:val="22"/>
              </w:rPr>
              <w:t>7. Объем субсидии, подлежащей возврату, определен не по формуле.</w:t>
            </w:r>
          </w:p>
          <w:p w:rsidR="00D34F20" w:rsidRPr="009461C7" w:rsidRDefault="00D34F20" w:rsidP="009461C7">
            <w:pPr>
              <w:jc w:val="both"/>
            </w:pPr>
            <w:r w:rsidRPr="009461C7">
              <w:rPr>
                <w:sz w:val="22"/>
                <w:szCs w:val="22"/>
              </w:rPr>
              <w:t xml:space="preserve">8. Учреждением  при не достижении показателей муниципального задания остатки субсидий, предоставленных на </w:t>
            </w:r>
            <w:r w:rsidRPr="009461C7">
              <w:rPr>
                <w:sz w:val="22"/>
                <w:szCs w:val="22"/>
              </w:rPr>
              <w:lastRenderedPageBreak/>
              <w:t>финансовое обеспечение выполнения муниципального задания на оказание муниципальной услуги (выполнение работ) не возвращена в местный бюджет в соответствующем объеме.</w:t>
            </w:r>
          </w:p>
          <w:p w:rsidR="00D34F20" w:rsidRPr="009461C7" w:rsidRDefault="00D34F20" w:rsidP="009461C7">
            <w:pPr>
              <w:jc w:val="both"/>
            </w:pPr>
            <w:r w:rsidRPr="009461C7">
              <w:rPr>
                <w:sz w:val="22"/>
                <w:szCs w:val="22"/>
              </w:rPr>
              <w:t xml:space="preserve">9. Учреждением средства субсидии израсходованы на цели, не соответствующие их предоставлению. </w:t>
            </w:r>
          </w:p>
          <w:p w:rsidR="00D34F20" w:rsidRPr="009461C7" w:rsidRDefault="00D34F20" w:rsidP="009461C7">
            <w:pPr>
              <w:jc w:val="both"/>
              <w:rPr>
                <w:lang w:eastAsia="en-US"/>
              </w:rPr>
            </w:pPr>
            <w:r w:rsidRPr="009461C7">
              <w:rPr>
                <w:sz w:val="22"/>
                <w:szCs w:val="22"/>
              </w:rPr>
              <w:t>10. Учреждением остатки субсидий, при достижении показателей муниципального задания, использованы в очередном финансовом году не в соответствии с планом финансово-хозяйственной деятельности учреждения для достижения  целей, ради которых учреждение создано.</w:t>
            </w:r>
          </w:p>
        </w:tc>
        <w:tc>
          <w:tcPr>
            <w:tcW w:w="2835" w:type="dxa"/>
          </w:tcPr>
          <w:p w:rsidR="00D34F20" w:rsidRPr="009461C7" w:rsidRDefault="00D34F20" w:rsidP="009461C7">
            <w:pPr>
              <w:jc w:val="both"/>
            </w:pPr>
            <w:r w:rsidRPr="009461C7">
              <w:rPr>
                <w:sz w:val="22"/>
                <w:szCs w:val="22"/>
              </w:rPr>
              <w:lastRenderedPageBreak/>
              <w:t>Учреждение</w:t>
            </w: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r w:rsidRPr="009461C7">
              <w:rPr>
                <w:sz w:val="22"/>
                <w:szCs w:val="22"/>
              </w:rPr>
              <w:t>Учредитель</w:t>
            </w: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pPr>
          </w:p>
          <w:p w:rsidR="00D34F20" w:rsidRPr="009461C7" w:rsidRDefault="00D34F20" w:rsidP="009461C7">
            <w:pPr>
              <w:jc w:val="both"/>
              <w:rPr>
                <w:lang w:eastAsia="en-US"/>
              </w:rPr>
            </w:pPr>
            <w:r w:rsidRPr="009461C7">
              <w:rPr>
                <w:sz w:val="22"/>
                <w:szCs w:val="22"/>
              </w:rPr>
              <w:t>Учреждение</w:t>
            </w:r>
          </w:p>
        </w:tc>
      </w:tr>
    </w:tbl>
    <w:p w:rsidR="00D34F20" w:rsidRDefault="00D34F20"/>
    <w:p w:rsidR="00D34F20" w:rsidRDefault="00D34F20"/>
    <w:sectPr w:rsidR="00D34F20" w:rsidSect="00582CC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9ED" w:rsidRDefault="004D59ED" w:rsidP="00444646">
      <w:r>
        <w:separator/>
      </w:r>
    </w:p>
  </w:endnote>
  <w:endnote w:type="continuationSeparator" w:id="1">
    <w:p w:rsidR="004D59ED" w:rsidRDefault="004D59ED" w:rsidP="00444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9ED" w:rsidRDefault="004D59ED" w:rsidP="00444646">
      <w:r>
        <w:separator/>
      </w:r>
    </w:p>
  </w:footnote>
  <w:footnote w:type="continuationSeparator" w:id="1">
    <w:p w:rsidR="004D59ED" w:rsidRDefault="004D59ED" w:rsidP="00444646">
      <w:r>
        <w:continuationSeparator/>
      </w:r>
    </w:p>
  </w:footnote>
  <w:footnote w:id="2">
    <w:p w:rsidR="00D34F20" w:rsidRDefault="00D34F20" w:rsidP="00444646">
      <w:pPr>
        <w:pStyle w:val="FootnoteText1"/>
        <w:spacing w:after="0" w:line="240" w:lineRule="auto"/>
        <w:jc w:val="both"/>
      </w:pPr>
      <w:r>
        <w:rPr>
          <w:rStyle w:val="a8"/>
          <w:rFonts w:ascii="Times New Roman" w:hAnsi="Times New Roman" w:cs="Times New Roman"/>
          <w:sz w:val="22"/>
          <w:szCs w:val="22"/>
        </w:rPr>
        <w:footnoteRef/>
      </w:r>
      <w:r>
        <w:rPr>
          <w:rFonts w:ascii="Times New Roman" w:hAnsi="Times New Roman" w:cs="Times New Roman"/>
          <w:sz w:val="22"/>
          <w:szCs w:val="22"/>
        </w:rPr>
        <w:t>Муниципальными бюджетными, автономными, казенными учреждениями. Относительно казенных учреждений -  установление муниципальных  заданий для них не является обязательным, если принимается распорядителем бюджетных средств решение о формировании для него муниципального задания, то финансовое обеспечение его деятельности осуществляется за счет средств соответствующего бюджета на основании бюджетной сметы (ст.6 Бюджетного кодекса Российской Федерации).</w:t>
      </w:r>
    </w:p>
  </w:footnote>
  <w:footnote w:id="3">
    <w:p w:rsidR="00D34F20" w:rsidRDefault="00D34F20" w:rsidP="00444646">
      <w:pPr>
        <w:autoSpaceDE w:val="0"/>
        <w:autoSpaceDN w:val="0"/>
        <w:adjustRightInd w:val="0"/>
        <w:jc w:val="both"/>
        <w:rPr>
          <w:sz w:val="22"/>
          <w:szCs w:val="22"/>
        </w:rPr>
      </w:pPr>
      <w:r>
        <w:rPr>
          <w:rStyle w:val="a8"/>
        </w:rPr>
        <w:footnoteRef/>
      </w:r>
      <w:r>
        <w:t xml:space="preserve">Например, документы, которые используются при осуществлении деятельности учреждения с учетом его особенностей, связанные с выполнением муниципального задания, материалы по изучению общественного мнения, результаты оценки качества работы учреждений,  письменные заявления, полученные от должностных лиц и иных работников объектов финансового контроля и </w:t>
      </w:r>
    </w:p>
    <w:p w:rsidR="00D34F20" w:rsidRDefault="00D34F20" w:rsidP="00444646">
      <w:pPr>
        <w:pStyle w:val="FootnoteText1"/>
        <w:spacing w:after="0" w:line="240" w:lineRule="auto"/>
        <w:jc w:val="both"/>
      </w:pPr>
      <w:r>
        <w:rPr>
          <w:rFonts w:ascii="Times New Roman" w:hAnsi="Times New Roman" w:cs="Times New Roman"/>
          <w:sz w:val="22"/>
          <w:szCs w:val="22"/>
        </w:rPr>
        <w:t>другие.</w:t>
      </w:r>
    </w:p>
  </w:footnote>
  <w:footnote w:id="4">
    <w:p w:rsidR="00D34F20" w:rsidRDefault="00D34F20" w:rsidP="00444646">
      <w:pPr>
        <w:pStyle w:val="FootnoteText1"/>
        <w:spacing w:after="0" w:line="240" w:lineRule="auto"/>
        <w:jc w:val="both"/>
      </w:pPr>
      <w:r>
        <w:rPr>
          <w:rStyle w:val="a8"/>
          <w:rFonts w:ascii="Times New Roman" w:hAnsi="Times New Roman" w:cs="Times New Roman"/>
          <w:sz w:val="22"/>
          <w:szCs w:val="22"/>
        </w:rPr>
        <w:footnoteRef/>
      </w:r>
      <w:r>
        <w:rPr>
          <w:rFonts w:ascii="Times New Roman" w:hAnsi="Times New Roman" w:cs="Times New Roman"/>
          <w:sz w:val="22"/>
          <w:szCs w:val="22"/>
        </w:rPr>
        <w:t>Например, наличие и ведение учетной политики, принятой объектом финансового контроля, наличие и тип компьютерной системы ведения бюджетного (бухгалтерского) учета, обеспечивающей точностью и полноту бюджетного (бухгалтерского) учета, минимизация рисков, которые могут повлиять на достоверность бухгалтерской (финансовой) отчетности, изменения в порядке отражения в бюджетной отчетности деятельности объекта финансового контроля в связи с применением нормативных правовых актов в области бюджетного (бухгалтерского) учета</w:t>
      </w:r>
      <w:r>
        <w:t>.</w:t>
      </w:r>
    </w:p>
  </w:footnote>
  <w:footnote w:id="5">
    <w:p w:rsidR="00D34F20" w:rsidRDefault="00D34F20" w:rsidP="00444646">
      <w:pPr>
        <w:pStyle w:val="FootnoteText1"/>
        <w:spacing w:after="0" w:line="240" w:lineRule="auto"/>
        <w:jc w:val="both"/>
      </w:pPr>
      <w:r>
        <w:rPr>
          <w:rStyle w:val="a8"/>
          <w:rFonts w:ascii="Times New Roman" w:hAnsi="Times New Roman" w:cs="Times New Roman"/>
          <w:sz w:val="22"/>
          <w:szCs w:val="22"/>
        </w:rPr>
        <w:footnoteRef/>
      </w:r>
      <w:r>
        <w:rPr>
          <w:rFonts w:ascii="Times New Roman" w:hAnsi="Times New Roman" w:cs="Times New Roman"/>
          <w:sz w:val="22"/>
          <w:szCs w:val="22"/>
        </w:rPr>
        <w:t>Часть 5.1. ст.32 Федерального закона от</w:t>
      </w:r>
      <w:r>
        <w:rPr>
          <w:rFonts w:ascii="Times New Roman" w:hAnsi="Times New Roman" w:cs="Times New Roman"/>
          <w:spacing w:val="-2"/>
          <w:sz w:val="22"/>
          <w:szCs w:val="22"/>
          <w:lang w:eastAsia="ru-RU"/>
        </w:rPr>
        <w:t xml:space="preserve">08.05.2010 </w:t>
      </w:r>
      <w:r>
        <w:rPr>
          <w:rFonts w:ascii="Times New Roman" w:hAnsi="Times New Roman" w:cs="Times New Roman"/>
          <w:sz w:val="22"/>
          <w:szCs w:val="22"/>
        </w:rPr>
        <w:t xml:space="preserve"> № 83-ФЗ</w:t>
      </w:r>
      <w:r>
        <w:rPr>
          <w:rFonts w:ascii="Times New Roman" w:hAnsi="Times New Roman" w:cs="Times New Roman"/>
          <w:spacing w:val="-2"/>
          <w:sz w:val="22"/>
          <w:szCs w:val="22"/>
          <w:lang w:eastAsia="ru-RU"/>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2"/>
          <w:szCs w:val="22"/>
        </w:rPr>
        <w:t>, ст.32 Федерального закона от 12.01.96 № 7-ФЗ «О некоммерческих организациях», ч.3.23 ст.3 Федерального закона от 03.11.2006 № 174-ФЗ «Об автономных учреждениях».</w:t>
      </w:r>
    </w:p>
  </w:footnote>
  <w:footnote w:id="6">
    <w:p w:rsidR="00D34F20" w:rsidRDefault="00D34F20" w:rsidP="00444646">
      <w:pPr>
        <w:pStyle w:val="FootnoteText1"/>
        <w:spacing w:after="0" w:line="240" w:lineRule="auto"/>
        <w:jc w:val="both"/>
      </w:pPr>
      <w:r>
        <w:rPr>
          <w:rStyle w:val="a8"/>
          <w:rFonts w:ascii="Times New Roman" w:hAnsi="Times New Roman" w:cs="Times New Roman"/>
          <w:sz w:val="22"/>
          <w:szCs w:val="22"/>
        </w:rPr>
        <w:footnoteRef/>
      </w:r>
      <w:r>
        <w:rPr>
          <w:rFonts w:ascii="Times New Roman" w:hAnsi="Times New Roman" w:cs="Times New Roman"/>
          <w:sz w:val="22"/>
          <w:szCs w:val="22"/>
        </w:rPr>
        <w:t xml:space="preserve"> Имеются ввиду  результаты внутриведомственного контроля:  за финансовой деятельностью учреждений, за использованием имущества, за выполнением муниципального задания на оказание муниципальных услуг, за соответствием деятельности учреждения целям, предусмотренным учредительными документами, за обеспечением учреждением публичности своей деятельности, за устранением нарушений, выявленных по результатам внутриведомственного контроля.</w:t>
      </w:r>
    </w:p>
  </w:footnote>
  <w:footnote w:id="7">
    <w:p w:rsidR="00D34F20" w:rsidRDefault="00D34F20" w:rsidP="00444646">
      <w:pPr>
        <w:pStyle w:val="FootnoteText1"/>
      </w:pPr>
      <w:r>
        <w:rPr>
          <w:rStyle w:val="a8"/>
          <w:rFonts w:ascii="Times New Roman" w:hAnsi="Times New Roman" w:cs="Times New Roman"/>
        </w:rPr>
        <w:footnoteRef/>
      </w:r>
      <w:r>
        <w:rPr>
          <w:rFonts w:ascii="Times New Roman" w:hAnsi="Times New Roman" w:cs="Times New Roman"/>
        </w:rPr>
        <w:t xml:space="preserve"> При установлении учреждению муниципального задания на оказание нескольких муниципальных  услуг (выполнение нескольких работ).</w:t>
      </w:r>
    </w:p>
  </w:footnote>
  <w:footnote w:id="8">
    <w:p w:rsidR="00D34F20" w:rsidRDefault="00D34F20" w:rsidP="00444646">
      <w:pPr>
        <w:pStyle w:val="FootnoteText1"/>
      </w:pPr>
      <w:r>
        <w:rPr>
          <w:rStyle w:val="a8"/>
          <w:rFonts w:ascii="Times New Roman" w:hAnsi="Times New Roman" w:cs="Times New Roman"/>
        </w:rPr>
        <w:footnoteRef/>
      </w:r>
      <w:r>
        <w:rPr>
          <w:rFonts w:ascii="Times New Roman" w:hAnsi="Times New Roman" w:cs="Times New Roman"/>
        </w:rPr>
        <w:t xml:space="preserve">При установлении </w:t>
      </w:r>
      <w:r>
        <w:rPr>
          <w:rFonts w:ascii="Times New Roman" w:hAnsi="Times New Roman" w:cs="Times New Roman"/>
          <w:sz w:val="24"/>
          <w:szCs w:val="24"/>
        </w:rPr>
        <w:t>муниципального</w:t>
      </w:r>
      <w:r>
        <w:rPr>
          <w:rFonts w:ascii="Times New Roman" w:hAnsi="Times New Roman" w:cs="Times New Roman"/>
        </w:rPr>
        <w:t xml:space="preserve"> задания одновременно на оказание муниципальной услуги (услуг) и выполнение работы (работ).</w:t>
      </w:r>
    </w:p>
  </w:footnote>
  <w:footnote w:id="9">
    <w:p w:rsidR="00D34F20" w:rsidRDefault="00D34F20" w:rsidP="00444646">
      <w:pPr>
        <w:pStyle w:val="FootnoteText1"/>
        <w:spacing w:after="0" w:line="240" w:lineRule="auto"/>
        <w:jc w:val="both"/>
      </w:pPr>
      <w:r>
        <w:rPr>
          <w:rStyle w:val="a8"/>
          <w:rFonts w:ascii="Times New Roman" w:hAnsi="Times New Roman" w:cs="Times New Roman"/>
        </w:rPr>
        <w:footnoteRef/>
      </w:r>
      <w:r>
        <w:rPr>
          <w:rFonts w:ascii="Times New Roman" w:hAnsi="Times New Roman" w:cs="Times New Roman"/>
        </w:rPr>
        <w:t xml:space="preserve">   Ведомственные перечни муниципальных услуг и работ, оказываемых (выполняемых) муниципальными учреждениями городского округа  в качестве основных видов деятельности, формируются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Указанные перечни размещаются на сайте www.bus.gov.ru.</w:t>
      </w:r>
    </w:p>
  </w:footnote>
  <w:footnote w:id="10">
    <w:p w:rsidR="00D34F20" w:rsidRDefault="00D34F20" w:rsidP="00444646">
      <w:pPr>
        <w:pStyle w:val="FootnoteText1"/>
        <w:jc w:val="both"/>
      </w:pPr>
      <w:r>
        <w:rPr>
          <w:rStyle w:val="a8"/>
          <w:rFonts w:ascii="Times New Roman" w:hAnsi="Times New Roman" w:cs="Times New Roman"/>
        </w:rPr>
        <w:footnoteRef/>
      </w:r>
      <w:r>
        <w:rPr>
          <w:rFonts w:ascii="Times New Roman" w:hAnsi="Times New Roman" w:cs="Times New Roman"/>
        </w:rPr>
        <w:t>Применяются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и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(например, приказ Минфина России от 1 июля 2015 г. N 104н).</w:t>
      </w:r>
    </w:p>
  </w:footnote>
  <w:footnote w:id="11">
    <w:p w:rsidR="00D34F20" w:rsidRDefault="00D34F20" w:rsidP="00444646">
      <w:pPr>
        <w:pStyle w:val="FootnoteText1"/>
        <w:jc w:val="both"/>
      </w:pPr>
      <w:r>
        <w:rPr>
          <w:rStyle w:val="a8"/>
          <w:rFonts w:ascii="Times New Roman" w:hAnsi="Times New Roman" w:cs="Times New Roman"/>
        </w:rPr>
        <w:footnoteRef/>
      </w:r>
      <w:r>
        <w:rPr>
          <w:rFonts w:ascii="Times New Roman" w:hAnsi="Times New Roman" w:cs="Times New Roman"/>
        </w:rPr>
        <w:t xml:space="preserve"> В затраты, указанные в подпунктах 1 - 3 пункта 4,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на оказание муниципальной услуги.</w:t>
      </w:r>
    </w:p>
  </w:footnote>
  <w:footnote w:id="12">
    <w:p w:rsidR="00D34F20" w:rsidRDefault="00D34F20" w:rsidP="00444646">
      <w:pPr>
        <w:pStyle w:val="FootnoteText1"/>
        <w:jc w:val="both"/>
      </w:pPr>
      <w:r>
        <w:rPr>
          <w:rStyle w:val="a8"/>
          <w:rFonts w:ascii="Times New Roman" w:hAnsi="Times New Roman" w:cs="Times New Roman"/>
        </w:rPr>
        <w:footnoteRef/>
      </w:r>
      <w:r>
        <w:rPr>
          <w:rFonts w:ascii="Times New Roman" w:hAnsi="Times New Roman" w:cs="Times New Roman"/>
        </w:rPr>
        <w:t>Порядок устанавливается в случае принятия решения о применении нормативных затрат при расчете объема финансового обеспечения выполнения муниципального задания. Применяется при расчете объема финансового обеспечения выполнения муниципального  задания, начиная с муниципального задания на 2017 год и последующие годы.</w:t>
      </w:r>
    </w:p>
  </w:footnote>
  <w:footnote w:id="13">
    <w:p w:rsidR="00D34F20" w:rsidRDefault="00D34F20" w:rsidP="00444646">
      <w:pPr>
        <w:pStyle w:val="FootnoteText1"/>
        <w:jc w:val="both"/>
      </w:pPr>
      <w:r>
        <w:rPr>
          <w:rStyle w:val="a8"/>
          <w:rFonts w:ascii="Times New Roman" w:hAnsi="Times New Roman" w:cs="Times New Roman"/>
        </w:rPr>
        <w:footnoteRef/>
      </w:r>
      <w:r>
        <w:rPr>
          <w:rFonts w:ascii="Times New Roman" w:hAnsi="Times New Roman" w:cs="Times New Roman"/>
        </w:rPr>
        <w:t xml:space="preserve"> Применяется при расчете объема финансового обеспечения выполнения  муниципального задания, начиная с муниципального задания на 2017 год и последующие годы.</w:t>
      </w:r>
    </w:p>
  </w:footnote>
  <w:footnote w:id="14">
    <w:p w:rsidR="00D34F20" w:rsidRDefault="00D34F20" w:rsidP="00444646">
      <w:pPr>
        <w:pStyle w:val="FootnoteText1"/>
        <w:jc w:val="both"/>
      </w:pPr>
      <w:r>
        <w:rPr>
          <w:rStyle w:val="a8"/>
          <w:rFonts w:ascii="Times New Roman" w:hAnsi="Times New Roman" w:cs="Times New Roman"/>
        </w:rPr>
        <w:footnoteRef/>
      </w:r>
      <w:r>
        <w:rPr>
          <w:rFonts w:ascii="Times New Roman" w:hAnsi="Times New Roman" w:cs="Times New Roman"/>
        </w:rPr>
        <w:t>В случае принятия решения о применении нормативных затрат при расчете объема финансового обеспечения выполнения муниципального  задания.</w:t>
      </w:r>
    </w:p>
  </w:footnote>
  <w:footnote w:id="15">
    <w:p w:rsidR="00D34F20" w:rsidRDefault="00D34F20" w:rsidP="00444646">
      <w:pPr>
        <w:pStyle w:val="FootnoteText1"/>
        <w:jc w:val="both"/>
      </w:pPr>
      <w:r>
        <w:rPr>
          <w:rStyle w:val="a8"/>
          <w:rFonts w:ascii="Times New Roman" w:hAnsi="Times New Roman" w:cs="Times New Roman"/>
        </w:rPr>
        <w:footnoteRef/>
      </w:r>
      <w:r>
        <w:rPr>
          <w:rFonts w:ascii="Times New Roman" w:hAnsi="Times New Roman" w:cs="Times New Roman"/>
        </w:rPr>
        <w:t>Коэффициент определяется как отношение планируемого объема финансового обеспечения выполнения муниципального задания, исходя из объемов субсидии, полученной из областного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9C" w:rsidRDefault="00C1009C">
    <w:pPr>
      <w:pStyle w:val="aa"/>
      <w:jc w:val="center"/>
    </w:pPr>
    <w:fldSimple w:instr=" PAGE   \* MERGEFORMAT ">
      <w:r>
        <w:rPr>
          <w:noProof/>
        </w:rPr>
        <w:t>21</w:t>
      </w:r>
    </w:fldSimple>
  </w:p>
  <w:p w:rsidR="00C1009C" w:rsidRDefault="00C1009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69F5"/>
    <w:multiLevelType w:val="hybridMultilevel"/>
    <w:tmpl w:val="F2100F8E"/>
    <w:lvl w:ilvl="0" w:tplc="3EC67DC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88C6956"/>
    <w:multiLevelType w:val="hybridMultilevel"/>
    <w:tmpl w:val="F6E0B43E"/>
    <w:lvl w:ilvl="0" w:tplc="7E248CE6">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18032C4"/>
    <w:multiLevelType w:val="multilevel"/>
    <w:tmpl w:val="1A9C37B0"/>
    <w:lvl w:ilvl="0">
      <w:start w:val="1"/>
      <w:numFmt w:val="decimal"/>
      <w:lvlText w:val="%1."/>
      <w:lvlJc w:val="left"/>
      <w:pPr>
        <w:ind w:left="1489" w:hanging="780"/>
      </w:pPr>
    </w:lvl>
    <w:lvl w:ilvl="1">
      <w:start w:val="1"/>
      <w:numFmt w:val="decimal"/>
      <w:isLgl/>
      <w:lvlText w:val="%1.%2."/>
      <w:lvlJc w:val="left"/>
      <w:pPr>
        <w:ind w:left="426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405DDE"/>
    <w:rsid w:val="00007484"/>
    <w:rsid w:val="000362FC"/>
    <w:rsid w:val="000C47D1"/>
    <w:rsid w:val="001513DE"/>
    <w:rsid w:val="001E3B59"/>
    <w:rsid w:val="00251801"/>
    <w:rsid w:val="00260818"/>
    <w:rsid w:val="002729B1"/>
    <w:rsid w:val="00291CBD"/>
    <w:rsid w:val="00292CEE"/>
    <w:rsid w:val="0038082D"/>
    <w:rsid w:val="003B2A3B"/>
    <w:rsid w:val="00405DDE"/>
    <w:rsid w:val="00444646"/>
    <w:rsid w:val="004618DC"/>
    <w:rsid w:val="004D59ED"/>
    <w:rsid w:val="005766B4"/>
    <w:rsid w:val="00582CCC"/>
    <w:rsid w:val="00610BD4"/>
    <w:rsid w:val="0066212F"/>
    <w:rsid w:val="00703F79"/>
    <w:rsid w:val="007915FC"/>
    <w:rsid w:val="007E758A"/>
    <w:rsid w:val="007F656A"/>
    <w:rsid w:val="008A6CF5"/>
    <w:rsid w:val="008E53F1"/>
    <w:rsid w:val="0093799A"/>
    <w:rsid w:val="009461C7"/>
    <w:rsid w:val="009A0B10"/>
    <w:rsid w:val="00A16A85"/>
    <w:rsid w:val="00B01E38"/>
    <w:rsid w:val="00B661B2"/>
    <w:rsid w:val="00B8452F"/>
    <w:rsid w:val="00BE5A57"/>
    <w:rsid w:val="00C1009C"/>
    <w:rsid w:val="00C346E3"/>
    <w:rsid w:val="00D34F20"/>
    <w:rsid w:val="00E90BC7"/>
    <w:rsid w:val="00EC0BE1"/>
    <w:rsid w:val="00ED6373"/>
    <w:rsid w:val="00EE6DD5"/>
    <w:rsid w:val="00F0328A"/>
    <w:rsid w:val="00F77831"/>
    <w:rsid w:val="00FA5DE0"/>
    <w:rsid w:val="00FC797D"/>
    <w:rsid w:val="00FF3AFF"/>
    <w:rsid w:val="00FF4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5DDE"/>
    <w:rPr>
      <w:rFonts w:ascii="Times New Roman" w:eastAsia="Times New Roman" w:hAnsi="Times New Roman"/>
      <w:sz w:val="24"/>
      <w:szCs w:val="24"/>
    </w:rPr>
  </w:style>
  <w:style w:type="paragraph" w:styleId="1">
    <w:name w:val="heading 1"/>
    <w:basedOn w:val="a"/>
    <w:next w:val="a"/>
    <w:link w:val="10"/>
    <w:uiPriority w:val="99"/>
    <w:qFormat/>
    <w:rsid w:val="002729B1"/>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29B1"/>
    <w:rPr>
      <w:rFonts w:ascii="Cambria" w:hAnsi="Cambria" w:cs="Cambria"/>
      <w:b/>
      <w:bCs/>
      <w:color w:val="365F91"/>
      <w:sz w:val="28"/>
      <w:szCs w:val="28"/>
      <w:lang w:eastAsia="ru-RU"/>
    </w:rPr>
  </w:style>
  <w:style w:type="paragraph" w:styleId="a3">
    <w:name w:val="Title"/>
    <w:basedOn w:val="a"/>
    <w:link w:val="a4"/>
    <w:uiPriority w:val="99"/>
    <w:qFormat/>
    <w:rsid w:val="00405DDE"/>
    <w:pPr>
      <w:jc w:val="center"/>
    </w:pPr>
    <w:rPr>
      <w:b/>
      <w:bCs/>
      <w:sz w:val="40"/>
      <w:szCs w:val="40"/>
    </w:rPr>
  </w:style>
  <w:style w:type="character" w:customStyle="1" w:styleId="a4">
    <w:name w:val="Название Знак"/>
    <w:basedOn w:val="a0"/>
    <w:link w:val="a3"/>
    <w:uiPriority w:val="99"/>
    <w:locked/>
    <w:rsid w:val="00405DDE"/>
    <w:rPr>
      <w:rFonts w:ascii="Times New Roman" w:hAnsi="Times New Roman" w:cs="Times New Roman"/>
      <w:b/>
      <w:bCs/>
      <w:sz w:val="40"/>
      <w:szCs w:val="40"/>
      <w:lang w:eastAsia="ru-RU"/>
    </w:rPr>
  </w:style>
  <w:style w:type="paragraph" w:styleId="a5">
    <w:name w:val="TOC Heading"/>
    <w:basedOn w:val="1"/>
    <w:next w:val="a"/>
    <w:uiPriority w:val="99"/>
    <w:qFormat/>
    <w:rsid w:val="002729B1"/>
    <w:pPr>
      <w:spacing w:line="276" w:lineRule="auto"/>
      <w:outlineLvl w:val="9"/>
    </w:pPr>
    <w:rPr>
      <w:lang w:eastAsia="en-US"/>
    </w:rPr>
  </w:style>
  <w:style w:type="character" w:styleId="a6">
    <w:name w:val="Hyperlink"/>
    <w:basedOn w:val="a0"/>
    <w:uiPriority w:val="99"/>
    <w:semiHidden/>
    <w:rsid w:val="002729B1"/>
    <w:rPr>
      <w:color w:val="1A3DC1"/>
      <w:u w:val="single"/>
      <w:effect w:val="none"/>
    </w:rPr>
  </w:style>
  <w:style w:type="paragraph" w:customStyle="1" w:styleId="FootnoteText1">
    <w:name w:val="Footnote Text1"/>
    <w:aliases w:val="Знак,Знак Знак,Текст сноски Знак Знак,Footnote Text Char,Текст сноски НИВ,Знак Знак Знак Знак,fn"/>
    <w:basedOn w:val="a"/>
    <w:uiPriority w:val="99"/>
    <w:semiHidden/>
    <w:rsid w:val="00444646"/>
    <w:pPr>
      <w:spacing w:after="200" w:line="276" w:lineRule="auto"/>
    </w:pPr>
    <w:rPr>
      <w:rFonts w:ascii="Calibri" w:eastAsia="Calibri" w:hAnsi="Calibri" w:cs="Calibri"/>
      <w:sz w:val="20"/>
      <w:szCs w:val="20"/>
      <w:lang w:eastAsia="en-US"/>
    </w:rPr>
  </w:style>
  <w:style w:type="paragraph" w:styleId="a7">
    <w:name w:val="List Paragraph"/>
    <w:basedOn w:val="a"/>
    <w:uiPriority w:val="99"/>
    <w:qFormat/>
    <w:rsid w:val="00444646"/>
    <w:pPr>
      <w:spacing w:after="200" w:line="276" w:lineRule="auto"/>
      <w:ind w:left="720"/>
    </w:pPr>
    <w:rPr>
      <w:rFonts w:ascii="Calibri" w:eastAsia="Calibri" w:hAnsi="Calibri" w:cs="Calibri"/>
      <w:sz w:val="22"/>
      <w:szCs w:val="22"/>
      <w:lang w:eastAsia="en-US"/>
    </w:rPr>
  </w:style>
  <w:style w:type="character" w:styleId="a8">
    <w:name w:val="footnote reference"/>
    <w:aliases w:val="текст сноски"/>
    <w:basedOn w:val="a0"/>
    <w:uiPriority w:val="99"/>
    <w:semiHidden/>
    <w:rsid w:val="00444646"/>
    <w:rPr>
      <w:vertAlign w:val="superscript"/>
    </w:rPr>
  </w:style>
  <w:style w:type="table" w:styleId="a9">
    <w:name w:val="Table Grid"/>
    <w:basedOn w:val="a1"/>
    <w:uiPriority w:val="99"/>
    <w:rsid w:val="0044464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09C"/>
    <w:pPr>
      <w:tabs>
        <w:tab w:val="center" w:pos="4677"/>
        <w:tab w:val="right" w:pos="9355"/>
      </w:tabs>
    </w:pPr>
  </w:style>
  <w:style w:type="character" w:customStyle="1" w:styleId="ab">
    <w:name w:val="Верхний колонтитул Знак"/>
    <w:basedOn w:val="a0"/>
    <w:link w:val="aa"/>
    <w:uiPriority w:val="99"/>
    <w:rsid w:val="00C1009C"/>
    <w:rPr>
      <w:rFonts w:ascii="Times New Roman" w:eastAsia="Times New Roman" w:hAnsi="Times New Roman"/>
      <w:sz w:val="24"/>
      <w:szCs w:val="24"/>
    </w:rPr>
  </w:style>
  <w:style w:type="paragraph" w:styleId="ac">
    <w:name w:val="footer"/>
    <w:basedOn w:val="a"/>
    <w:link w:val="ad"/>
    <w:uiPriority w:val="99"/>
    <w:semiHidden/>
    <w:unhideWhenUsed/>
    <w:rsid w:val="00C1009C"/>
    <w:pPr>
      <w:tabs>
        <w:tab w:val="center" w:pos="4677"/>
        <w:tab w:val="right" w:pos="9355"/>
      </w:tabs>
    </w:pPr>
  </w:style>
  <w:style w:type="character" w:customStyle="1" w:styleId="ad">
    <w:name w:val="Нижний колонтитул Знак"/>
    <w:basedOn w:val="a0"/>
    <w:link w:val="ac"/>
    <w:uiPriority w:val="99"/>
    <w:semiHidden/>
    <w:rsid w:val="00C1009C"/>
    <w:rPr>
      <w:rFonts w:ascii="Times New Roman" w:eastAsia="Times New Roman" w:hAnsi="Times New Roman"/>
      <w:sz w:val="24"/>
      <w:szCs w:val="24"/>
    </w:rPr>
  </w:style>
  <w:style w:type="paragraph" w:styleId="ae">
    <w:name w:val="Balloon Text"/>
    <w:basedOn w:val="a"/>
    <w:link w:val="af"/>
    <w:uiPriority w:val="99"/>
    <w:semiHidden/>
    <w:unhideWhenUsed/>
    <w:rsid w:val="00C1009C"/>
    <w:rPr>
      <w:rFonts w:ascii="Tahoma" w:hAnsi="Tahoma" w:cs="Tahoma"/>
      <w:sz w:val="16"/>
      <w:szCs w:val="16"/>
    </w:rPr>
  </w:style>
  <w:style w:type="character" w:customStyle="1" w:styleId="af">
    <w:name w:val="Текст выноски Знак"/>
    <w:basedOn w:val="a0"/>
    <w:link w:val="ae"/>
    <w:uiPriority w:val="99"/>
    <w:semiHidden/>
    <w:rsid w:val="00C100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089519">
      <w:marLeft w:val="0"/>
      <w:marRight w:val="0"/>
      <w:marTop w:val="0"/>
      <w:marBottom w:val="0"/>
      <w:divBdr>
        <w:top w:val="none" w:sz="0" w:space="0" w:color="auto"/>
        <w:left w:val="none" w:sz="0" w:space="0" w:color="auto"/>
        <w:bottom w:val="none" w:sz="0" w:space="0" w:color="auto"/>
        <w:right w:val="none" w:sz="0" w:space="0" w:color="auto"/>
      </w:divBdr>
    </w:div>
    <w:div w:id="1610089520">
      <w:marLeft w:val="0"/>
      <w:marRight w:val="0"/>
      <w:marTop w:val="0"/>
      <w:marBottom w:val="0"/>
      <w:divBdr>
        <w:top w:val="none" w:sz="0" w:space="0" w:color="auto"/>
        <w:left w:val="none" w:sz="0" w:space="0" w:color="auto"/>
        <w:bottom w:val="none" w:sz="0" w:space="0" w:color="auto"/>
        <w:right w:val="none" w:sz="0" w:space="0" w:color="auto"/>
      </w:divBdr>
    </w:div>
    <w:div w:id="1610089521">
      <w:marLeft w:val="0"/>
      <w:marRight w:val="0"/>
      <w:marTop w:val="0"/>
      <w:marBottom w:val="0"/>
      <w:divBdr>
        <w:top w:val="none" w:sz="0" w:space="0" w:color="auto"/>
        <w:left w:val="none" w:sz="0" w:space="0" w:color="auto"/>
        <w:bottom w:val="none" w:sz="0" w:space="0" w:color="auto"/>
        <w:right w:val="none" w:sz="0" w:space="0" w:color="auto"/>
      </w:divBdr>
    </w:div>
    <w:div w:id="1610089522">
      <w:marLeft w:val="0"/>
      <w:marRight w:val="0"/>
      <w:marTop w:val="0"/>
      <w:marBottom w:val="0"/>
      <w:divBdr>
        <w:top w:val="none" w:sz="0" w:space="0" w:color="auto"/>
        <w:left w:val="none" w:sz="0" w:space="0" w:color="auto"/>
        <w:bottom w:val="none" w:sz="0" w:space="0" w:color="auto"/>
        <w:right w:val="none" w:sz="0" w:space="0" w:color="auto"/>
      </w:divBdr>
    </w:div>
    <w:div w:id="1610089523">
      <w:marLeft w:val="0"/>
      <w:marRight w:val="0"/>
      <w:marTop w:val="0"/>
      <w:marBottom w:val="0"/>
      <w:divBdr>
        <w:top w:val="none" w:sz="0" w:space="0" w:color="auto"/>
        <w:left w:val="none" w:sz="0" w:space="0" w:color="auto"/>
        <w:bottom w:val="none" w:sz="0" w:space="0" w:color="auto"/>
        <w:right w:val="none" w:sz="0" w:space="0" w:color="auto"/>
      </w:divBdr>
    </w:div>
    <w:div w:id="1610089524">
      <w:marLeft w:val="0"/>
      <w:marRight w:val="0"/>
      <w:marTop w:val="0"/>
      <w:marBottom w:val="0"/>
      <w:divBdr>
        <w:top w:val="none" w:sz="0" w:space="0" w:color="auto"/>
        <w:left w:val="none" w:sz="0" w:space="0" w:color="auto"/>
        <w:bottom w:val="none" w:sz="0" w:space="0" w:color="auto"/>
        <w:right w:val="none" w:sz="0" w:space="0" w:color="auto"/>
      </w:divBdr>
    </w:div>
    <w:div w:id="1610089525">
      <w:marLeft w:val="0"/>
      <w:marRight w:val="0"/>
      <w:marTop w:val="0"/>
      <w:marBottom w:val="0"/>
      <w:divBdr>
        <w:top w:val="none" w:sz="0" w:space="0" w:color="auto"/>
        <w:left w:val="none" w:sz="0" w:space="0" w:color="auto"/>
        <w:bottom w:val="none" w:sz="0" w:space="0" w:color="auto"/>
        <w:right w:val="none" w:sz="0" w:space="0" w:color="auto"/>
      </w:divBdr>
    </w:div>
    <w:div w:id="1610089526">
      <w:marLeft w:val="0"/>
      <w:marRight w:val="0"/>
      <w:marTop w:val="0"/>
      <w:marBottom w:val="0"/>
      <w:divBdr>
        <w:top w:val="none" w:sz="0" w:space="0" w:color="auto"/>
        <w:left w:val="none" w:sz="0" w:space="0" w:color="auto"/>
        <w:bottom w:val="none" w:sz="0" w:space="0" w:color="auto"/>
        <w:right w:val="none" w:sz="0" w:space="0" w:color="auto"/>
      </w:divBdr>
    </w:div>
    <w:div w:id="1610089527">
      <w:marLeft w:val="0"/>
      <w:marRight w:val="0"/>
      <w:marTop w:val="0"/>
      <w:marBottom w:val="0"/>
      <w:divBdr>
        <w:top w:val="none" w:sz="0" w:space="0" w:color="auto"/>
        <w:left w:val="none" w:sz="0" w:space="0" w:color="auto"/>
        <w:bottom w:val="none" w:sz="0" w:space="0" w:color="auto"/>
        <w:right w:val="none" w:sz="0" w:space="0" w:color="auto"/>
      </w:divBdr>
    </w:div>
    <w:div w:id="1610089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8BE50DE1339F41ED8F847C82AC01698DEBC629C1FF1E881BDE295382Dd9q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6141</Words>
  <Characters>35008</Characters>
  <Application>Microsoft Office Word</Application>
  <DocSecurity>0</DocSecurity>
  <Lines>291</Lines>
  <Paragraphs>82</Paragraphs>
  <ScaleCrop>false</ScaleCrop>
  <Company>SPecialiST RePack</Company>
  <LinksUpToDate>false</LinksUpToDate>
  <CharactersWithSpaces>41067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DNS ТЦ ОКТЯБРЬ</cp:lastModifiedBy>
  <cp:revision>2</cp:revision>
  <cp:lastPrinted>2017-09-13T08:37:00Z</cp:lastPrinted>
  <dcterms:created xsi:type="dcterms:W3CDTF">2017-09-13T08:46:00Z</dcterms:created>
  <dcterms:modified xsi:type="dcterms:W3CDTF">2017-09-13T08:46:00Z</dcterms:modified>
</cp:coreProperties>
</file>